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43B" w:rsidRPr="00DA2AFB" w:rsidRDefault="0054443B" w:rsidP="0054443B">
      <w:pPr>
        <w:jc w:val="right"/>
        <w:rPr>
          <w:rFonts w:ascii="Cambria" w:hAnsi="Cambria" w:cs="Arial"/>
          <w:b/>
          <w:bCs/>
          <w:color w:val="FF0000"/>
          <w:sz w:val="28"/>
          <w:szCs w:val="28"/>
          <w:lang w:val="ro-RO"/>
        </w:rPr>
      </w:pPr>
      <w:r>
        <w:rPr>
          <w:rFonts w:ascii="Cambria" w:hAnsi="Cambria"/>
          <w:b/>
          <w:noProof/>
          <w:color w:val="003366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-113665</wp:posOffset>
            </wp:positionV>
            <wp:extent cx="2171700" cy="610235"/>
            <wp:effectExtent l="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Arial"/>
          <w:b/>
          <w:noProof/>
          <w:color w:val="003366"/>
          <w:sz w:val="28"/>
          <w:szCs w:val="28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6384290</wp:posOffset>
            </wp:positionH>
            <wp:positionV relativeFrom="paragraph">
              <wp:posOffset>89535</wp:posOffset>
            </wp:positionV>
            <wp:extent cx="2117090" cy="324485"/>
            <wp:effectExtent l="0" t="0" r="0" b="0"/>
            <wp:wrapTight wrapText="bothSides">
              <wp:wrapPolygon edited="0">
                <wp:start x="0" y="0"/>
                <wp:lineTo x="0" y="20290"/>
                <wp:lineTo x="21380" y="20290"/>
                <wp:lineTo x="21380" y="0"/>
                <wp:lineTo x="0" y="0"/>
              </wp:wrapPolygon>
            </wp:wrapTight>
            <wp:docPr id="8" name="Kép 8" descr="huro_eu_logo_en_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uro_eu_logo_en_righ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color w:val="003366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6377305</wp:posOffset>
            </wp:positionH>
            <wp:positionV relativeFrom="paragraph">
              <wp:posOffset>-180340</wp:posOffset>
            </wp:positionV>
            <wp:extent cx="2171700" cy="128270"/>
            <wp:effectExtent l="0" t="0" r="0" b="5080"/>
            <wp:wrapTight wrapText="bothSides">
              <wp:wrapPolygon edited="0">
                <wp:start x="0" y="0"/>
                <wp:lineTo x="0" y="19248"/>
                <wp:lineTo x="21411" y="19248"/>
                <wp:lineTo x="21411" y="0"/>
                <wp:lineTo x="0" y="0"/>
              </wp:wrapPolygon>
            </wp:wrapTight>
            <wp:docPr id="9" name="Kép 9" descr="huro_slogan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uro_slogan_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43B" w:rsidRPr="00DA2AFB" w:rsidRDefault="0054443B" w:rsidP="0054443B">
      <w:pPr>
        <w:jc w:val="right"/>
        <w:rPr>
          <w:rFonts w:ascii="Cambria" w:hAnsi="Cambria" w:cs="Arial"/>
          <w:b/>
          <w:bCs/>
          <w:color w:val="FF0000"/>
          <w:sz w:val="28"/>
          <w:szCs w:val="28"/>
          <w:lang w:val="ro-RO"/>
        </w:rPr>
      </w:pPr>
    </w:p>
    <w:p w:rsidR="00A21902" w:rsidRDefault="00A21902" w:rsidP="0054443B">
      <w:pPr>
        <w:pStyle w:val="Szvegtrzsbehzssal"/>
        <w:spacing w:after="0"/>
        <w:ind w:left="0"/>
        <w:jc w:val="center"/>
        <w:rPr>
          <w:rFonts w:ascii="Cambria" w:hAnsi="Cambria" w:cs="Arial"/>
          <w:b/>
          <w:bCs/>
          <w:color w:val="FF0000"/>
          <w:sz w:val="36"/>
          <w:szCs w:val="36"/>
          <w:lang w:val="en-GB"/>
        </w:rPr>
      </w:pPr>
    </w:p>
    <w:p w:rsidR="0054443B" w:rsidRPr="004323B3" w:rsidRDefault="0054443B" w:rsidP="0054443B">
      <w:pPr>
        <w:pStyle w:val="Szvegtrzsbehzssal"/>
        <w:spacing w:after="0"/>
        <w:ind w:left="0"/>
        <w:jc w:val="center"/>
        <w:rPr>
          <w:rFonts w:ascii="Cambria" w:hAnsi="Cambria" w:cs="Arial"/>
          <w:b/>
          <w:color w:val="003366"/>
          <w:sz w:val="36"/>
          <w:szCs w:val="36"/>
          <w:lang w:val="en-US"/>
        </w:rPr>
      </w:pPr>
      <w:r w:rsidRPr="004323B3">
        <w:rPr>
          <w:rFonts w:ascii="Cambria" w:hAnsi="Cambria" w:cs="Arial"/>
          <w:b/>
          <w:bCs/>
          <w:color w:val="FF0000"/>
          <w:sz w:val="36"/>
          <w:szCs w:val="36"/>
          <w:lang w:val="en-GB"/>
        </w:rPr>
        <w:t>Strategic planning workshops</w:t>
      </w:r>
    </w:p>
    <w:p w:rsidR="0054443B" w:rsidRPr="00DA2AFB" w:rsidRDefault="0054443B" w:rsidP="0054443B">
      <w:pPr>
        <w:pStyle w:val="Szvegtrzsbehzssal"/>
        <w:spacing w:after="0"/>
        <w:ind w:left="0"/>
        <w:jc w:val="center"/>
        <w:rPr>
          <w:rFonts w:ascii="Cambria" w:hAnsi="Cambria" w:cs="Arial"/>
          <w:b/>
          <w:color w:val="003366"/>
          <w:sz w:val="22"/>
          <w:szCs w:val="22"/>
          <w:lang w:val="en-US"/>
        </w:rPr>
      </w:pPr>
    </w:p>
    <w:p w:rsidR="0054443B" w:rsidRPr="00DA2AFB" w:rsidRDefault="0054443B" w:rsidP="0054443B">
      <w:pPr>
        <w:pStyle w:val="Szvegtrzsbehzssal"/>
        <w:spacing w:after="0"/>
        <w:ind w:left="0"/>
        <w:jc w:val="center"/>
        <w:rPr>
          <w:rFonts w:ascii="Cambria" w:hAnsi="Cambria" w:cs="Arial"/>
          <w:b/>
          <w:color w:val="003366"/>
          <w:sz w:val="22"/>
          <w:szCs w:val="22"/>
          <w:lang w:val="en-US"/>
        </w:rPr>
      </w:pPr>
      <w:proofErr w:type="gramStart"/>
      <w:r w:rsidRPr="00DA2AFB">
        <w:rPr>
          <w:rFonts w:ascii="Cambria" w:hAnsi="Cambria" w:cs="Arial"/>
          <w:b/>
          <w:color w:val="003366"/>
          <w:sz w:val="22"/>
          <w:szCs w:val="22"/>
          <w:lang w:val="en-US"/>
        </w:rPr>
        <w:t>for</w:t>
      </w:r>
      <w:proofErr w:type="gramEnd"/>
      <w:r w:rsidRPr="00DA2AFB">
        <w:rPr>
          <w:rFonts w:ascii="Cambria" w:hAnsi="Cambria" w:cs="Arial"/>
          <w:b/>
          <w:color w:val="003366"/>
          <w:sz w:val="22"/>
          <w:szCs w:val="22"/>
          <w:lang w:val="en-US"/>
        </w:rPr>
        <w:t xml:space="preserve"> the preparation of the</w:t>
      </w:r>
    </w:p>
    <w:p w:rsidR="0054443B" w:rsidRPr="00DA2AFB" w:rsidRDefault="0054443B" w:rsidP="0054443B">
      <w:pPr>
        <w:pStyle w:val="Szvegtrzsbehzssal"/>
        <w:spacing w:after="0"/>
        <w:ind w:left="0"/>
        <w:jc w:val="center"/>
        <w:rPr>
          <w:rFonts w:ascii="Cambria" w:hAnsi="Cambria" w:cs="Arial"/>
          <w:b/>
          <w:color w:val="003366"/>
          <w:sz w:val="22"/>
          <w:szCs w:val="22"/>
          <w:lang w:val="en-US"/>
        </w:rPr>
      </w:pPr>
    </w:p>
    <w:p w:rsidR="0054443B" w:rsidRPr="00DA2AFB" w:rsidRDefault="0054443B" w:rsidP="0054443B">
      <w:pPr>
        <w:pStyle w:val="Szvegtrzsbehzssal"/>
        <w:spacing w:after="0"/>
        <w:ind w:left="0"/>
        <w:jc w:val="center"/>
        <w:rPr>
          <w:rFonts w:ascii="Cambria" w:hAnsi="Cambria" w:cs="Arial"/>
          <w:b/>
          <w:color w:val="003366"/>
          <w:sz w:val="22"/>
          <w:szCs w:val="22"/>
          <w:lang w:val="en-US"/>
        </w:rPr>
      </w:pPr>
      <w:r w:rsidRPr="00DA2AFB">
        <w:rPr>
          <w:rFonts w:ascii="Cambria" w:hAnsi="Cambria" w:cs="Arial"/>
          <w:b/>
          <w:color w:val="003366"/>
          <w:sz w:val="22"/>
          <w:szCs w:val="22"/>
          <w:lang w:val="en-US"/>
        </w:rPr>
        <w:t xml:space="preserve">CROSS - BORDER </w:t>
      </w:r>
      <w:r w:rsidRPr="00DA2AFB">
        <w:rPr>
          <w:rFonts w:ascii="Cambria" w:hAnsi="Cambria" w:cs="Arial"/>
          <w:b/>
          <w:bCs/>
          <w:color w:val="003366"/>
          <w:sz w:val="22"/>
          <w:szCs w:val="22"/>
          <w:lang w:val="en-US"/>
        </w:rPr>
        <w:t>CO-OPERATION PROGRAMME 2014–2020</w:t>
      </w:r>
    </w:p>
    <w:p w:rsidR="0054443B" w:rsidRPr="00DA2AFB" w:rsidRDefault="0054443B" w:rsidP="0054443B">
      <w:pPr>
        <w:pStyle w:val="Szvegtrzsbehzssal"/>
        <w:spacing w:after="0"/>
        <w:ind w:left="0"/>
        <w:jc w:val="center"/>
        <w:rPr>
          <w:rFonts w:ascii="Cambria" w:hAnsi="Cambria" w:cs="Arial"/>
          <w:b/>
          <w:color w:val="003366"/>
          <w:sz w:val="22"/>
          <w:szCs w:val="22"/>
          <w:lang w:val="en-US"/>
        </w:rPr>
      </w:pPr>
      <w:r w:rsidRPr="00DA2AFB">
        <w:rPr>
          <w:rFonts w:ascii="Cambria" w:hAnsi="Cambria" w:cs="Arial"/>
          <w:b/>
          <w:color w:val="003366"/>
          <w:sz w:val="22"/>
          <w:szCs w:val="22"/>
          <w:lang w:val="en-US"/>
        </w:rPr>
        <w:t xml:space="preserve">FOR THE ELIGIBLE PROGRAMME AREA OF </w:t>
      </w:r>
      <w:smartTag w:uri="urn:schemas-microsoft-com:office:smarttags" w:element="country-region">
        <w:r w:rsidRPr="00DA2AFB">
          <w:rPr>
            <w:rFonts w:ascii="Cambria" w:hAnsi="Cambria" w:cs="Arial"/>
            <w:b/>
            <w:color w:val="003366"/>
            <w:sz w:val="22"/>
            <w:szCs w:val="22"/>
            <w:lang w:val="en-US"/>
          </w:rPr>
          <w:t>HUNGARY</w:t>
        </w:r>
      </w:smartTag>
      <w:r w:rsidRPr="00DA2AFB">
        <w:rPr>
          <w:rFonts w:ascii="Cambria" w:hAnsi="Cambria" w:cs="Arial"/>
          <w:b/>
          <w:color w:val="003366"/>
          <w:sz w:val="22"/>
          <w:szCs w:val="22"/>
          <w:lang w:val="en-US"/>
        </w:rPr>
        <w:t xml:space="preserve"> AND </w:t>
      </w:r>
      <w:smartTag w:uri="urn:schemas-microsoft-com:office:smarttags" w:element="place">
        <w:smartTag w:uri="urn:schemas-microsoft-com:office:smarttags" w:element="country-region">
          <w:r w:rsidRPr="00DA2AFB">
            <w:rPr>
              <w:rFonts w:ascii="Cambria" w:hAnsi="Cambria" w:cs="Arial"/>
              <w:b/>
              <w:color w:val="003366"/>
              <w:sz w:val="22"/>
              <w:szCs w:val="22"/>
              <w:lang w:val="en-US"/>
            </w:rPr>
            <w:t>ROMANIA</w:t>
          </w:r>
        </w:smartTag>
      </w:smartTag>
    </w:p>
    <w:p w:rsidR="0054443B" w:rsidRPr="00DA2AFB" w:rsidRDefault="0054443B" w:rsidP="0054443B">
      <w:pPr>
        <w:spacing w:after="120"/>
        <w:ind w:left="-360"/>
        <w:jc w:val="center"/>
        <w:rPr>
          <w:rFonts w:ascii="Cambria" w:hAnsi="Cambria" w:cs="Arial"/>
          <w:b/>
          <w:i/>
          <w:color w:val="003366"/>
          <w:u w:val="single"/>
          <w:lang w:val="ro-RO"/>
        </w:rPr>
      </w:pPr>
    </w:p>
    <w:p w:rsidR="0054443B" w:rsidRPr="00DA2AFB" w:rsidRDefault="0054443B" w:rsidP="0054443B">
      <w:pPr>
        <w:ind w:left="-360"/>
        <w:jc w:val="center"/>
        <w:rPr>
          <w:rFonts w:ascii="Cambria" w:hAnsi="Cambria" w:cs="Arial"/>
          <w:b/>
          <w:color w:val="003366"/>
          <w:sz w:val="32"/>
          <w:szCs w:val="32"/>
          <w:u w:val="single"/>
          <w:lang w:val="ro-RO"/>
        </w:rPr>
      </w:pPr>
      <w:r w:rsidRPr="00DA2AFB">
        <w:rPr>
          <w:rFonts w:ascii="Cambria" w:hAnsi="Cambria" w:cs="Arial"/>
          <w:b/>
          <w:color w:val="003366"/>
          <w:sz w:val="32"/>
          <w:szCs w:val="32"/>
          <w:u w:val="single"/>
          <w:lang w:val="ro-RO"/>
        </w:rPr>
        <w:t>9 April 2013</w:t>
      </w:r>
    </w:p>
    <w:p w:rsidR="0054443B" w:rsidRPr="00DA2AFB" w:rsidRDefault="0054443B" w:rsidP="0054443B">
      <w:pPr>
        <w:ind w:left="-360"/>
        <w:jc w:val="center"/>
        <w:rPr>
          <w:rFonts w:ascii="Cambria" w:hAnsi="Cambria" w:cs="Arial"/>
          <w:color w:val="003366"/>
        </w:rPr>
      </w:pPr>
      <w:r w:rsidRPr="00DA2AFB">
        <w:rPr>
          <w:rFonts w:ascii="Cambria" w:hAnsi="Cambria" w:cs="Arial"/>
          <w:color w:val="003366"/>
          <w:lang w:val="ro-RO"/>
        </w:rPr>
        <w:t>B</w:t>
      </w:r>
      <w:proofErr w:type="spellStart"/>
      <w:r w:rsidRPr="00DA2AFB">
        <w:rPr>
          <w:rFonts w:ascii="Cambria" w:hAnsi="Cambria" w:cs="Arial"/>
          <w:color w:val="003366"/>
        </w:rPr>
        <w:t>ékéscsaba</w:t>
      </w:r>
      <w:proofErr w:type="spellEnd"/>
      <w:r w:rsidRPr="00DA2AFB">
        <w:rPr>
          <w:rFonts w:ascii="Cambria" w:hAnsi="Cambria" w:cs="Arial"/>
          <w:color w:val="003366"/>
        </w:rPr>
        <w:t>, Hungary</w:t>
      </w:r>
      <w:r w:rsidRPr="00DA2AFB">
        <w:rPr>
          <w:rFonts w:ascii="Cambria" w:hAnsi="Cambria" w:cs="Arial"/>
          <w:color w:val="003366"/>
          <w:lang w:val="ro-RO"/>
        </w:rPr>
        <w:t>, Csaba Gyöngye</w:t>
      </w:r>
      <w:r>
        <w:rPr>
          <w:rFonts w:ascii="Cambria" w:hAnsi="Cambria" w:cs="Arial"/>
          <w:color w:val="003366"/>
          <w:lang w:val="ro-RO"/>
        </w:rPr>
        <w:t xml:space="preserve"> Cultural Centre</w:t>
      </w:r>
    </w:p>
    <w:p w:rsidR="00A21902" w:rsidRDefault="0054443B" w:rsidP="0054443B">
      <w:pPr>
        <w:pStyle w:val="Szvegtrzsbehzssal"/>
        <w:spacing w:after="0"/>
        <w:ind w:left="0"/>
        <w:rPr>
          <w:rFonts w:ascii="Cambria" w:hAnsi="Cambria" w:cs="Arial"/>
          <w:b/>
          <w:bCs/>
          <w:color w:val="FF0000"/>
          <w:sz w:val="36"/>
          <w:szCs w:val="36"/>
          <w:lang w:val="en-GB"/>
        </w:rPr>
      </w:pPr>
      <w:r>
        <w:rPr>
          <w:rFonts w:ascii="Cambria" w:hAnsi="Cambria" w:cs="Arial"/>
          <w:b/>
          <w:bCs/>
          <w:color w:val="FF0000"/>
          <w:sz w:val="36"/>
          <w:szCs w:val="36"/>
          <w:lang w:val="en-GB"/>
        </w:rPr>
        <w:t xml:space="preserve">                                                                            </w:t>
      </w:r>
    </w:p>
    <w:p w:rsidR="0054443B" w:rsidRPr="0054443B" w:rsidRDefault="0054443B" w:rsidP="00A21902">
      <w:pPr>
        <w:pStyle w:val="Szvegtrzsbehzssal"/>
        <w:spacing w:after="0"/>
        <w:ind w:left="0"/>
        <w:jc w:val="center"/>
        <w:rPr>
          <w:rFonts w:ascii="Cambria" w:hAnsi="Cambria" w:cs="Arial"/>
          <w:b/>
          <w:bCs/>
          <w:color w:val="FF0000"/>
          <w:sz w:val="36"/>
          <w:szCs w:val="36"/>
          <w:lang w:val="en-GB"/>
        </w:rPr>
      </w:pPr>
      <w:r w:rsidRPr="0054443B">
        <w:rPr>
          <w:rFonts w:ascii="Cambria" w:hAnsi="Cambria" w:cs="Arial"/>
          <w:b/>
          <w:bCs/>
          <w:color w:val="FF0000"/>
          <w:sz w:val="36"/>
          <w:szCs w:val="36"/>
          <w:lang w:val="en-GB"/>
        </w:rPr>
        <w:t>Results</w:t>
      </w:r>
    </w:p>
    <w:p w:rsidR="0054443B" w:rsidRDefault="0054443B">
      <w:pPr>
        <w:rPr>
          <w:rFonts w:ascii="Cambria" w:hAnsi="Cambria" w:cs="Arial"/>
          <w:b/>
          <w:color w:val="003366"/>
          <w:lang w:val="ro-RO"/>
        </w:rPr>
      </w:pPr>
      <w:r>
        <w:rPr>
          <w:rFonts w:ascii="Cambria" w:hAnsi="Cambria" w:cs="Arial"/>
          <w:b/>
          <w:color w:val="003366"/>
          <w:lang w:val="ro-RO"/>
        </w:rPr>
        <w:br w:type="page"/>
      </w:r>
    </w:p>
    <w:tbl>
      <w:tblPr>
        <w:tblStyle w:val="Vilgosrcs6jellszn"/>
        <w:tblpPr w:leftFromText="141" w:rightFromText="141" w:vertAnchor="page" w:horzAnchor="margin" w:tblpY="1834"/>
        <w:tblW w:w="0" w:type="auto"/>
        <w:tblLayout w:type="fixed"/>
        <w:tblLook w:val="04A0"/>
      </w:tblPr>
      <w:tblGrid>
        <w:gridCol w:w="2107"/>
        <w:gridCol w:w="1855"/>
        <w:gridCol w:w="2140"/>
        <w:gridCol w:w="1569"/>
        <w:gridCol w:w="2140"/>
        <w:gridCol w:w="2141"/>
        <w:gridCol w:w="2193"/>
      </w:tblGrid>
      <w:tr w:rsidR="0054443B" w:rsidRPr="00646747" w:rsidTr="0059332C">
        <w:trPr>
          <w:cnfStyle w:val="100000000000"/>
          <w:trHeight w:val="694"/>
        </w:trPr>
        <w:tc>
          <w:tcPr>
            <w:cnfStyle w:val="001000000000"/>
            <w:tcW w:w="14145" w:type="dxa"/>
            <w:gridSpan w:val="7"/>
          </w:tcPr>
          <w:p w:rsidR="0054443B" w:rsidRPr="00AC5164" w:rsidRDefault="0054443B" w:rsidP="0059332C">
            <w:pPr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</w:pPr>
            <w:r w:rsidRPr="00AC5164"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  <w:lastRenderedPageBreak/>
              <w:t>1st Workshop - Improving the competitiveness of SMEs, strengthening research, technological development and innovation</w:t>
            </w:r>
          </w:p>
        </w:tc>
      </w:tr>
      <w:tr w:rsidR="0054443B" w:rsidRPr="00646747" w:rsidTr="0059332C">
        <w:trPr>
          <w:cnfStyle w:val="000000100000"/>
          <w:trHeight w:val="332"/>
        </w:trPr>
        <w:tc>
          <w:tcPr>
            <w:cnfStyle w:val="001000000000"/>
            <w:tcW w:w="14145" w:type="dxa"/>
            <w:gridSpan w:val="7"/>
          </w:tcPr>
          <w:p w:rsidR="0054443B" w:rsidRPr="00AC5164" w:rsidRDefault="0054443B" w:rsidP="0059332C">
            <w:pPr>
              <w:tabs>
                <w:tab w:val="left" w:pos="8539"/>
              </w:tabs>
              <w:ind w:right="-675"/>
              <w:rPr>
                <w:rFonts w:asciiTheme="minorHAnsi" w:hAnsiTheme="minorHAnsi" w:cstheme="minorHAnsi"/>
                <w:sz w:val="28"/>
                <w:szCs w:val="28"/>
              </w:rPr>
            </w:pPr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Part I.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Elements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of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vision</w:t>
            </w:r>
            <w:proofErr w:type="spellEnd"/>
          </w:p>
        </w:tc>
      </w:tr>
      <w:tr w:rsidR="0054443B" w:rsidRPr="00646747" w:rsidTr="0059332C">
        <w:trPr>
          <w:cnfStyle w:val="000000010000"/>
          <w:trHeight w:val="503"/>
        </w:trPr>
        <w:tc>
          <w:tcPr>
            <w:cnfStyle w:val="001000000000"/>
            <w:tcW w:w="2107" w:type="dxa"/>
          </w:tcPr>
          <w:p w:rsidR="0054443B" w:rsidRPr="00AC5164" w:rsidRDefault="0054443B" w:rsidP="0059332C">
            <w:pPr>
              <w:jc w:val="center"/>
              <w:rPr>
                <w:b w:val="0"/>
              </w:rPr>
            </w:pPr>
            <w:proofErr w:type="spellStart"/>
            <w:r w:rsidRPr="00AC5164">
              <w:rPr>
                <w:rFonts w:asciiTheme="minorHAnsi" w:eastAsiaTheme="minorHAnsi" w:hAnsiTheme="minorHAnsi" w:cstheme="minorHAnsi"/>
                <w:bCs w:val="0"/>
              </w:rPr>
              <w:t>Incubators</w:t>
            </w:r>
            <w:proofErr w:type="spellEnd"/>
          </w:p>
          <w:p w:rsidR="0054443B" w:rsidRPr="00AC5164" w:rsidRDefault="0054443B" w:rsidP="0059332C">
            <w:pPr>
              <w:jc w:val="center"/>
              <w:rPr>
                <w:rFonts w:asciiTheme="minorHAnsi" w:hAnsiTheme="minorHAnsi" w:cstheme="minorHAnsi"/>
              </w:rPr>
            </w:pPr>
          </w:p>
          <w:p w:rsidR="0054443B" w:rsidRPr="00AC5164" w:rsidRDefault="0054443B" w:rsidP="0059332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55" w:type="dxa"/>
          </w:tcPr>
          <w:p w:rsidR="0054443B" w:rsidRPr="00AC5164" w:rsidRDefault="0054443B" w:rsidP="0059332C">
            <w:pPr>
              <w:jc w:val="center"/>
              <w:cnfStyle w:val="000000010000"/>
              <w:rPr>
                <w:rFonts w:cstheme="minorHAnsi"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Clusters</w:t>
            </w:r>
            <w:proofErr w:type="spellEnd"/>
          </w:p>
          <w:p w:rsidR="0054443B" w:rsidRPr="00AC5164" w:rsidRDefault="0054443B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</w:p>
        </w:tc>
        <w:tc>
          <w:tcPr>
            <w:tcW w:w="2140" w:type="dxa"/>
          </w:tcPr>
          <w:p w:rsidR="0054443B" w:rsidRPr="00AC5164" w:rsidRDefault="0054443B" w:rsidP="0059332C">
            <w:pPr>
              <w:jc w:val="center"/>
              <w:cnfStyle w:val="000000010000"/>
              <w:rPr>
                <w:rFonts w:cstheme="minorHAnsi"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Agriculture</w:t>
            </w:r>
            <w:proofErr w:type="spellEnd"/>
          </w:p>
          <w:p w:rsidR="0054443B" w:rsidRPr="00AC5164" w:rsidRDefault="0054443B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</w:p>
        </w:tc>
        <w:tc>
          <w:tcPr>
            <w:tcW w:w="1569" w:type="dxa"/>
          </w:tcPr>
          <w:p w:rsidR="0054443B" w:rsidRPr="00AC5164" w:rsidRDefault="0054443B" w:rsidP="0059332C">
            <w:pPr>
              <w:jc w:val="center"/>
              <w:cnfStyle w:val="000000010000"/>
              <w:rPr>
                <w:rFonts w:cstheme="minorHAnsi"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Tourism</w:t>
            </w:r>
            <w:proofErr w:type="spellEnd"/>
          </w:p>
          <w:p w:rsidR="0054443B" w:rsidRPr="00AC5164" w:rsidRDefault="0054443B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</w:p>
        </w:tc>
        <w:tc>
          <w:tcPr>
            <w:tcW w:w="2140" w:type="dxa"/>
          </w:tcPr>
          <w:p w:rsidR="0054443B" w:rsidRPr="00AC5164" w:rsidRDefault="0054443B" w:rsidP="0059332C">
            <w:pPr>
              <w:jc w:val="center"/>
              <w:cnfStyle w:val="000000010000"/>
              <w:rPr>
                <w:rFonts w:cstheme="minorHAnsi"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Legislation</w:t>
            </w:r>
            <w:proofErr w:type="spellEnd"/>
          </w:p>
          <w:p w:rsidR="0054443B" w:rsidRPr="00AC5164" w:rsidRDefault="0054443B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</w:p>
        </w:tc>
        <w:tc>
          <w:tcPr>
            <w:tcW w:w="2141" w:type="dxa"/>
          </w:tcPr>
          <w:p w:rsidR="0054443B" w:rsidRPr="00AC5164" w:rsidRDefault="0054443B" w:rsidP="0059332C">
            <w:pPr>
              <w:jc w:val="center"/>
              <w:cnfStyle w:val="000000010000"/>
              <w:rPr>
                <w:rFonts w:cstheme="minorHAnsi"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SME’s</w:t>
            </w:r>
            <w:proofErr w:type="spellEnd"/>
            <w:r w:rsidRPr="00AC5164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AC5164">
              <w:rPr>
                <w:rFonts w:cstheme="minorHAnsi"/>
                <w:b/>
                <w:bCs/>
              </w:rPr>
              <w:t>infrastructure</w:t>
            </w:r>
            <w:proofErr w:type="spellEnd"/>
          </w:p>
          <w:p w:rsidR="0054443B" w:rsidRPr="00AC5164" w:rsidRDefault="0054443B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</w:p>
        </w:tc>
        <w:tc>
          <w:tcPr>
            <w:tcW w:w="2193" w:type="dxa"/>
          </w:tcPr>
          <w:p w:rsidR="0054443B" w:rsidRPr="00AC5164" w:rsidRDefault="0054443B" w:rsidP="0059332C">
            <w:pPr>
              <w:jc w:val="center"/>
              <w:cnfStyle w:val="000000010000"/>
              <w:rPr>
                <w:rFonts w:cstheme="minorHAnsi"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Innovation</w:t>
            </w:r>
            <w:proofErr w:type="spellEnd"/>
          </w:p>
          <w:p w:rsidR="0054443B" w:rsidRPr="00AC5164" w:rsidRDefault="0054443B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</w:p>
        </w:tc>
      </w:tr>
      <w:tr w:rsidR="0054443B" w:rsidRPr="00646747" w:rsidTr="0059332C">
        <w:trPr>
          <w:cnfStyle w:val="000000100000"/>
          <w:trHeight w:val="1248"/>
        </w:trPr>
        <w:tc>
          <w:tcPr>
            <w:cnfStyle w:val="001000000000"/>
            <w:tcW w:w="2107" w:type="dxa"/>
          </w:tcPr>
          <w:p w:rsidR="0054443B" w:rsidRPr="00A21902" w:rsidRDefault="0054443B" w:rsidP="0059332C">
            <w:pPr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Common investment promotion actions in cross-border area (Joint industrial park) (6p)</w:t>
            </w:r>
          </w:p>
        </w:tc>
        <w:tc>
          <w:tcPr>
            <w:tcW w:w="1855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Innovative clusters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5p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Development of food industry (production-agricultural products) (6p)</w:t>
            </w:r>
          </w:p>
        </w:tc>
        <w:tc>
          <w:tcPr>
            <w:tcW w:w="1569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Complementary tourism (3p)</w:t>
            </w:r>
          </w:p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Common Commercial Market (4p)</w:t>
            </w:r>
          </w:p>
        </w:tc>
        <w:tc>
          <w:tcPr>
            <w:tcW w:w="2141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Development of water system (thermal water, drinking water) (3p)</w:t>
            </w:r>
          </w:p>
        </w:tc>
        <w:tc>
          <w:tcPr>
            <w:tcW w:w="2193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Increased competitiveness of SME’s by logistical innovations (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intermodality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>)- logistical innovations (6p)</w:t>
            </w:r>
          </w:p>
        </w:tc>
      </w:tr>
      <w:tr w:rsidR="0054443B" w:rsidRPr="00646747" w:rsidTr="0059332C">
        <w:trPr>
          <w:cnfStyle w:val="000000010000"/>
          <w:trHeight w:val="1132"/>
        </w:trPr>
        <w:tc>
          <w:tcPr>
            <w:cnfStyle w:val="001000000000"/>
            <w:tcW w:w="2107" w:type="dxa"/>
          </w:tcPr>
          <w:p w:rsidR="0054443B" w:rsidRPr="00A21902" w:rsidRDefault="0054443B" w:rsidP="0059332C">
            <w:pPr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Industrial parks, including incubators (5p)</w:t>
            </w:r>
          </w:p>
        </w:tc>
        <w:tc>
          <w:tcPr>
            <w:tcW w:w="1855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Tourism clusters based on thermal water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4p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Agricultural center (5p)</w:t>
            </w:r>
          </w:p>
        </w:tc>
        <w:tc>
          <w:tcPr>
            <w:tcW w:w="1569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Common employment policy and measures, youth and rural entrepreneurship, self-employment (3p)</w:t>
            </w:r>
          </w:p>
        </w:tc>
        <w:tc>
          <w:tcPr>
            <w:tcW w:w="2141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BPO HUB (business process outsourcing); develop ICT skills (3 p)</w:t>
            </w:r>
          </w:p>
        </w:tc>
        <w:tc>
          <w:tcPr>
            <w:tcW w:w="2193" w:type="dxa"/>
          </w:tcPr>
          <w:p w:rsidR="0054443B" w:rsidRPr="00A21902" w:rsidRDefault="0054443B" w:rsidP="0059332C">
            <w:pPr>
              <w:cnfStyle w:val="000000010000"/>
              <w:rPr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Emerging challenges of RTDI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0p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</w:tr>
      <w:tr w:rsidR="0054443B" w:rsidRPr="00646747" w:rsidTr="0059332C">
        <w:trPr>
          <w:cnfStyle w:val="000000100000"/>
          <w:trHeight w:val="1062"/>
        </w:trPr>
        <w:tc>
          <w:tcPr>
            <w:cnfStyle w:val="001000000000"/>
            <w:tcW w:w="2107" w:type="dxa"/>
          </w:tcPr>
          <w:p w:rsidR="0054443B" w:rsidRPr="00A21902" w:rsidRDefault="0054443B" w:rsidP="0059332C">
            <w:pPr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Enhance the cooperation of SME’s and universities of research institutions (2p)</w:t>
            </w:r>
          </w:p>
        </w:tc>
        <w:tc>
          <w:tcPr>
            <w:tcW w:w="1855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Smart specialization 4p</w:t>
            </w: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Rural development agency (1p)</w:t>
            </w:r>
          </w:p>
        </w:tc>
        <w:tc>
          <w:tcPr>
            <w:tcW w:w="1569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Harmonization of legislation on trade (2p)</w:t>
            </w:r>
          </w:p>
        </w:tc>
        <w:tc>
          <w:tcPr>
            <w:tcW w:w="2141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Developing infrastructure using mixed methods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2p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2193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</w:tr>
      <w:tr w:rsidR="0054443B" w:rsidRPr="00646747" w:rsidTr="0059332C">
        <w:trPr>
          <w:cnfStyle w:val="000000010000"/>
          <w:trHeight w:val="1139"/>
        </w:trPr>
        <w:tc>
          <w:tcPr>
            <w:cnfStyle w:val="001000000000"/>
            <w:tcW w:w="2107" w:type="dxa"/>
          </w:tcPr>
          <w:p w:rsidR="0054443B" w:rsidRPr="00A21902" w:rsidRDefault="0054443B" w:rsidP="0059332C">
            <w:pPr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 xml:space="preserve">Joint programme for startup companies (2p) </w:t>
            </w:r>
          </w:p>
        </w:tc>
        <w:tc>
          <w:tcPr>
            <w:tcW w:w="1855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9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Common legislation in the field of SME’s and directions: business incubators, business centers (1p)</w:t>
            </w:r>
          </w:p>
        </w:tc>
        <w:tc>
          <w:tcPr>
            <w:tcW w:w="2141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Energy saving using alternative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 xml:space="preserve"> resources (sun, </w:t>
            </w:r>
            <w:proofErr w:type="spellStart"/>
            <w:r w:rsidR="00F7394C">
              <w:rPr>
                <w:rFonts w:cstheme="minorHAnsi"/>
                <w:sz w:val="20"/>
                <w:szCs w:val="20"/>
                <w:lang w:val="en-US"/>
              </w:rPr>
              <w:t>water,wind</w:t>
            </w:r>
            <w:proofErr w:type="spellEnd"/>
            <w:r w:rsidR="00F7394C">
              <w:rPr>
                <w:rFonts w:cstheme="minorHAnsi"/>
                <w:sz w:val="20"/>
                <w:szCs w:val="20"/>
                <w:lang w:val="en-US"/>
              </w:rPr>
              <w:t>) (2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p)</w:t>
            </w:r>
          </w:p>
        </w:tc>
        <w:tc>
          <w:tcPr>
            <w:tcW w:w="2193" w:type="dxa"/>
          </w:tcPr>
          <w:p w:rsidR="0054443B" w:rsidRPr="00AC5164" w:rsidRDefault="0054443B" w:rsidP="0059332C">
            <w:pPr>
              <w:cnfStyle w:val="000000010000"/>
              <w:rPr>
                <w:rFonts w:cstheme="minorHAnsi"/>
              </w:rPr>
            </w:pPr>
          </w:p>
        </w:tc>
      </w:tr>
      <w:tr w:rsidR="0054443B" w:rsidRPr="00646747" w:rsidTr="0059332C">
        <w:trPr>
          <w:cnfStyle w:val="000000100000"/>
          <w:trHeight w:val="145"/>
        </w:trPr>
        <w:tc>
          <w:tcPr>
            <w:cnfStyle w:val="001000000000"/>
            <w:tcW w:w="2107" w:type="dxa"/>
          </w:tcPr>
          <w:p w:rsidR="0054443B" w:rsidRPr="00A21902" w:rsidRDefault="0054443B" w:rsidP="0059332C">
            <w:pPr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 xml:space="preserve">Technological </w:t>
            </w:r>
            <w:proofErr w:type="spellStart"/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centres</w:t>
            </w:r>
            <w:proofErr w:type="spellEnd"/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="00F7394C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2p</w:t>
            </w:r>
            <w:r w:rsidR="00F7394C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1855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9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1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Creating R&amp;D infrastructure for SME’s in order to enhance this sector (1p)</w:t>
            </w:r>
          </w:p>
        </w:tc>
        <w:tc>
          <w:tcPr>
            <w:tcW w:w="2193" w:type="dxa"/>
          </w:tcPr>
          <w:p w:rsidR="0054443B" w:rsidRPr="00AC5164" w:rsidRDefault="0054443B" w:rsidP="0059332C">
            <w:pPr>
              <w:cnfStyle w:val="000000100000"/>
              <w:rPr>
                <w:rFonts w:cstheme="minorHAnsi"/>
              </w:rPr>
            </w:pPr>
          </w:p>
        </w:tc>
      </w:tr>
      <w:tr w:rsidR="0054443B" w:rsidRPr="00646747" w:rsidTr="0059332C">
        <w:trPr>
          <w:cnfStyle w:val="000000010000"/>
          <w:trHeight w:val="145"/>
        </w:trPr>
        <w:tc>
          <w:tcPr>
            <w:cnfStyle w:val="001000000000"/>
            <w:tcW w:w="2107" w:type="dxa"/>
          </w:tcPr>
          <w:p w:rsidR="0054443B" w:rsidRPr="00A21902" w:rsidRDefault="0054443B" w:rsidP="0059332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55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9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1" w:type="dxa"/>
          </w:tcPr>
          <w:p w:rsidR="0054443B" w:rsidRPr="00A21902" w:rsidRDefault="0054443B" w:rsidP="0059332C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Mobility support for 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lastRenderedPageBreak/>
              <w:t>workers (joint office for informing and enhancing workers (0 p)</w:t>
            </w:r>
          </w:p>
        </w:tc>
        <w:tc>
          <w:tcPr>
            <w:tcW w:w="2193" w:type="dxa"/>
          </w:tcPr>
          <w:p w:rsidR="0054443B" w:rsidRPr="00AC5164" w:rsidRDefault="0054443B" w:rsidP="0059332C">
            <w:pPr>
              <w:cnfStyle w:val="000000010000"/>
              <w:rPr>
                <w:rFonts w:cstheme="minorHAnsi"/>
              </w:rPr>
            </w:pPr>
          </w:p>
        </w:tc>
      </w:tr>
      <w:tr w:rsidR="0054443B" w:rsidRPr="00646747" w:rsidTr="0059332C">
        <w:trPr>
          <w:cnfStyle w:val="000000100000"/>
          <w:trHeight w:val="145"/>
        </w:trPr>
        <w:tc>
          <w:tcPr>
            <w:cnfStyle w:val="001000000000"/>
            <w:tcW w:w="2107" w:type="dxa"/>
          </w:tcPr>
          <w:p w:rsidR="0054443B" w:rsidRPr="00A21902" w:rsidRDefault="0054443B" w:rsidP="0059332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55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9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0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1" w:type="dxa"/>
          </w:tcPr>
          <w:p w:rsidR="0054443B" w:rsidRPr="00A21902" w:rsidRDefault="0054443B" w:rsidP="0059332C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The development of employment (0p)</w:t>
            </w:r>
          </w:p>
        </w:tc>
        <w:tc>
          <w:tcPr>
            <w:tcW w:w="2193" w:type="dxa"/>
          </w:tcPr>
          <w:p w:rsidR="0054443B" w:rsidRPr="00AC5164" w:rsidRDefault="0054443B" w:rsidP="0059332C">
            <w:pPr>
              <w:cnfStyle w:val="000000100000"/>
              <w:rPr>
                <w:rFonts w:cstheme="minorHAnsi"/>
              </w:rPr>
            </w:pPr>
          </w:p>
        </w:tc>
      </w:tr>
    </w:tbl>
    <w:p w:rsidR="0054443B" w:rsidRDefault="0054443B" w:rsidP="0054443B">
      <w:pPr>
        <w:outlineLvl w:val="0"/>
        <w:rPr>
          <w:rFonts w:ascii="Cambria" w:hAnsi="Cambria" w:cs="Arial"/>
          <w:b/>
          <w:color w:val="003366"/>
          <w:lang w:val="ro-RO"/>
        </w:rPr>
      </w:pPr>
    </w:p>
    <w:p w:rsidR="0054443B" w:rsidRPr="00DA2AFB" w:rsidRDefault="0054443B" w:rsidP="0054443B">
      <w:pPr>
        <w:outlineLvl w:val="0"/>
        <w:rPr>
          <w:rFonts w:ascii="Cambria" w:hAnsi="Cambria" w:cs="Arial"/>
          <w:b/>
          <w:color w:val="003366"/>
          <w:lang w:val="ro-RO"/>
        </w:rPr>
      </w:pPr>
    </w:p>
    <w:p w:rsidR="00A21902" w:rsidRDefault="00A21902">
      <w:r>
        <w:br w:type="page"/>
      </w:r>
    </w:p>
    <w:tbl>
      <w:tblPr>
        <w:tblStyle w:val="Vilgosrcs6jellszn"/>
        <w:tblW w:w="14149" w:type="dxa"/>
        <w:tblLayout w:type="fixed"/>
        <w:tblLook w:val="04A0"/>
      </w:tblPr>
      <w:tblGrid>
        <w:gridCol w:w="2421"/>
        <w:gridCol w:w="2263"/>
        <w:gridCol w:w="2675"/>
        <w:gridCol w:w="1851"/>
        <w:gridCol w:w="2469"/>
        <w:gridCol w:w="2470"/>
      </w:tblGrid>
      <w:tr w:rsidR="00A21902" w:rsidRPr="00646747" w:rsidTr="0059332C">
        <w:trPr>
          <w:cnfStyle w:val="100000000000"/>
          <w:trHeight w:val="154"/>
        </w:trPr>
        <w:tc>
          <w:tcPr>
            <w:cnfStyle w:val="001000000000"/>
            <w:tcW w:w="14149" w:type="dxa"/>
            <w:gridSpan w:val="6"/>
          </w:tcPr>
          <w:p w:rsidR="00A21902" w:rsidRPr="00AC5164" w:rsidRDefault="00A21902" w:rsidP="00A21D4B">
            <w:pPr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</w:pPr>
            <w:r w:rsidRPr="00AC5164"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  <w:lastRenderedPageBreak/>
              <w:t>1st Workshop - Improving the competitiveness of SMEs, strengthening research, technological development and innovation</w:t>
            </w:r>
          </w:p>
        </w:tc>
      </w:tr>
      <w:tr w:rsidR="00A21902" w:rsidRPr="00646747" w:rsidTr="0059332C">
        <w:trPr>
          <w:cnfStyle w:val="000000100000"/>
          <w:trHeight w:val="154"/>
        </w:trPr>
        <w:tc>
          <w:tcPr>
            <w:cnfStyle w:val="001000000000"/>
            <w:tcW w:w="14149" w:type="dxa"/>
            <w:gridSpan w:val="6"/>
          </w:tcPr>
          <w:p w:rsidR="00A21902" w:rsidRPr="00AC5164" w:rsidRDefault="00A21902" w:rsidP="00A21D4B">
            <w:pPr>
              <w:tabs>
                <w:tab w:val="left" w:pos="8539"/>
              </w:tabs>
              <w:ind w:right="-675"/>
              <w:rPr>
                <w:rFonts w:asciiTheme="minorHAnsi" w:hAnsiTheme="minorHAnsi" w:cstheme="minorHAnsi"/>
                <w:sz w:val="28"/>
                <w:szCs w:val="28"/>
              </w:rPr>
            </w:pPr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Part II.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Interventions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and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their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matching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to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thematic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objectives</w:t>
            </w:r>
            <w:proofErr w:type="spellEnd"/>
          </w:p>
        </w:tc>
      </w:tr>
      <w:tr w:rsidR="0059332C" w:rsidRPr="00646747" w:rsidTr="00A21D4B">
        <w:trPr>
          <w:cnfStyle w:val="000000010000"/>
          <w:trHeight w:val="154"/>
        </w:trPr>
        <w:tc>
          <w:tcPr>
            <w:cnfStyle w:val="001000000000"/>
            <w:tcW w:w="4684" w:type="dxa"/>
            <w:gridSpan w:val="2"/>
          </w:tcPr>
          <w:p w:rsidR="0059332C" w:rsidRPr="00AC5164" w:rsidRDefault="0059332C" w:rsidP="0059332C">
            <w:pPr>
              <w:jc w:val="center"/>
              <w:rPr>
                <w:rFonts w:asciiTheme="minorHAnsi" w:eastAsiaTheme="minorHAnsi" w:hAnsiTheme="minorHAnsi" w:cstheme="minorHAnsi"/>
                <w:bCs w:val="0"/>
              </w:rPr>
            </w:pPr>
            <w:r w:rsidRPr="00AC5164">
              <w:rPr>
                <w:rFonts w:asciiTheme="minorHAnsi" w:eastAsiaTheme="minorHAnsi" w:hAnsiTheme="minorHAnsi" w:cstheme="minorHAnsi"/>
                <w:bCs w:val="0"/>
              </w:rPr>
              <w:t>RTDI</w:t>
            </w:r>
          </w:p>
          <w:p w:rsidR="0059332C" w:rsidRPr="00AC5164" w:rsidRDefault="0059332C" w:rsidP="0059332C">
            <w:pPr>
              <w:jc w:val="center"/>
              <w:rPr>
                <w:rFonts w:asciiTheme="minorHAnsi" w:eastAsiaTheme="minorHAnsi" w:hAnsiTheme="minorHAnsi" w:cstheme="minorHAnsi"/>
                <w:bCs w:val="0"/>
              </w:rPr>
            </w:pPr>
          </w:p>
        </w:tc>
        <w:tc>
          <w:tcPr>
            <w:tcW w:w="2675" w:type="dxa"/>
            <w:vMerge w:val="restart"/>
          </w:tcPr>
          <w:p w:rsidR="0059332C" w:rsidRPr="00AC5164" w:rsidRDefault="0059332C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Entrepreneurship</w:t>
            </w:r>
            <w:proofErr w:type="spellEnd"/>
          </w:p>
          <w:p w:rsidR="0059332C" w:rsidRPr="00AC5164" w:rsidRDefault="0059332C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</w:p>
        </w:tc>
        <w:tc>
          <w:tcPr>
            <w:tcW w:w="4320" w:type="dxa"/>
            <w:gridSpan w:val="2"/>
          </w:tcPr>
          <w:p w:rsidR="0059332C" w:rsidRPr="00AC5164" w:rsidRDefault="0059332C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  <w:r w:rsidRPr="00AC5164">
              <w:rPr>
                <w:rFonts w:cstheme="minorHAnsi"/>
                <w:b/>
                <w:bCs/>
              </w:rPr>
              <w:t>SME</w:t>
            </w:r>
          </w:p>
        </w:tc>
        <w:tc>
          <w:tcPr>
            <w:tcW w:w="2470" w:type="dxa"/>
            <w:vMerge w:val="restart"/>
          </w:tcPr>
          <w:p w:rsidR="0059332C" w:rsidRPr="0059332C" w:rsidRDefault="0059332C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  <w:proofErr w:type="spellStart"/>
            <w:r w:rsidRPr="0059332C">
              <w:rPr>
                <w:rFonts w:cstheme="minorHAnsi"/>
                <w:b/>
                <w:bCs/>
              </w:rPr>
              <w:t>Growth</w:t>
            </w:r>
            <w:proofErr w:type="spellEnd"/>
            <w:r w:rsidRPr="0059332C">
              <w:rPr>
                <w:rFonts w:cstheme="minorHAnsi"/>
                <w:b/>
                <w:bCs/>
              </w:rPr>
              <w:t xml:space="preserve"> and </w:t>
            </w:r>
            <w:proofErr w:type="spellStart"/>
            <w:r w:rsidRPr="0059332C">
              <w:rPr>
                <w:rFonts w:cstheme="minorHAnsi"/>
                <w:b/>
                <w:bCs/>
              </w:rPr>
              <w:t>innovation</w:t>
            </w:r>
            <w:proofErr w:type="spellEnd"/>
          </w:p>
          <w:p w:rsidR="0059332C" w:rsidRPr="00CF22C9" w:rsidRDefault="0059332C" w:rsidP="00A21D4B">
            <w:pPr>
              <w:cnfStyle w:val="00000001000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59332C" w:rsidRPr="00646747" w:rsidTr="00A21D4B">
        <w:trPr>
          <w:cnfStyle w:val="000000100000"/>
          <w:trHeight w:val="154"/>
        </w:trPr>
        <w:tc>
          <w:tcPr>
            <w:cnfStyle w:val="001000000000"/>
            <w:tcW w:w="2421" w:type="dxa"/>
          </w:tcPr>
          <w:p w:rsidR="0059332C" w:rsidRPr="00AC5164" w:rsidRDefault="0059332C" w:rsidP="0059332C">
            <w:pPr>
              <w:jc w:val="center"/>
              <w:rPr>
                <w:rFonts w:cstheme="minorHAnsi"/>
                <w:b w:val="0"/>
                <w:bCs w:val="0"/>
              </w:rPr>
            </w:pPr>
            <w:r w:rsidRPr="00AC5164">
              <w:rPr>
                <w:rFonts w:asciiTheme="minorHAnsi" w:eastAsiaTheme="minorHAnsi" w:hAnsiTheme="minorHAnsi" w:cstheme="minorHAnsi"/>
              </w:rPr>
              <w:t xml:space="preserve">R&amp;I </w:t>
            </w:r>
            <w:proofErr w:type="spellStart"/>
            <w:r w:rsidRPr="00AC5164">
              <w:rPr>
                <w:rFonts w:asciiTheme="minorHAnsi" w:eastAsiaTheme="minorHAnsi" w:hAnsiTheme="minorHAnsi" w:cstheme="minorHAnsi"/>
              </w:rPr>
              <w:t>infrastructure</w:t>
            </w:r>
            <w:proofErr w:type="spellEnd"/>
            <w:r w:rsidRPr="00AC5164">
              <w:rPr>
                <w:rFonts w:asciiTheme="minorHAnsi" w:eastAsiaTheme="minorHAnsi" w:hAnsiTheme="minorHAnsi" w:cstheme="minorHAnsi"/>
              </w:rPr>
              <w:t xml:space="preserve"> and </w:t>
            </w:r>
            <w:proofErr w:type="spellStart"/>
            <w:r w:rsidRPr="00AC5164">
              <w:rPr>
                <w:rFonts w:asciiTheme="minorHAnsi" w:eastAsiaTheme="minorHAnsi" w:hAnsiTheme="minorHAnsi" w:cstheme="minorHAnsi"/>
              </w:rPr>
              <w:t>capacities</w:t>
            </w:r>
            <w:proofErr w:type="spellEnd"/>
          </w:p>
        </w:tc>
        <w:tc>
          <w:tcPr>
            <w:tcW w:w="2263" w:type="dxa"/>
          </w:tcPr>
          <w:p w:rsidR="0059332C" w:rsidRPr="00AC5164" w:rsidRDefault="0059332C" w:rsidP="0059332C">
            <w:pPr>
              <w:jc w:val="center"/>
              <w:cnfStyle w:val="000000100000"/>
              <w:rPr>
                <w:rFonts w:cstheme="minorHAnsi"/>
                <w:b/>
                <w:bCs/>
              </w:rPr>
            </w:pPr>
            <w:r w:rsidRPr="00AC5164">
              <w:rPr>
                <w:rFonts w:cstheme="minorHAnsi"/>
                <w:b/>
                <w:bCs/>
              </w:rPr>
              <w:t xml:space="preserve">Business </w:t>
            </w:r>
            <w:proofErr w:type="spellStart"/>
            <w:r w:rsidRPr="00AC5164">
              <w:rPr>
                <w:rFonts w:cstheme="minorHAnsi"/>
                <w:b/>
                <w:bCs/>
              </w:rPr>
              <w:t>innovation</w:t>
            </w:r>
            <w:proofErr w:type="spellEnd"/>
            <w:r w:rsidRPr="00AC5164">
              <w:rPr>
                <w:rFonts w:cstheme="minorHAnsi"/>
                <w:b/>
                <w:bCs/>
              </w:rPr>
              <w:t xml:space="preserve"> and </w:t>
            </w:r>
            <w:proofErr w:type="spellStart"/>
            <w:r w:rsidRPr="00AC5164">
              <w:rPr>
                <w:rFonts w:cstheme="minorHAnsi"/>
                <w:b/>
                <w:bCs/>
              </w:rPr>
              <w:t>research</w:t>
            </w:r>
            <w:proofErr w:type="spellEnd"/>
          </w:p>
        </w:tc>
        <w:tc>
          <w:tcPr>
            <w:tcW w:w="2675" w:type="dxa"/>
            <w:vMerge/>
          </w:tcPr>
          <w:p w:rsidR="0059332C" w:rsidRPr="00AC5164" w:rsidRDefault="0059332C" w:rsidP="0059332C">
            <w:pPr>
              <w:jc w:val="center"/>
              <w:cnfStyle w:val="000000100000"/>
              <w:rPr>
                <w:rFonts w:cstheme="minorHAnsi"/>
                <w:b/>
                <w:bCs/>
              </w:rPr>
            </w:pPr>
          </w:p>
        </w:tc>
        <w:tc>
          <w:tcPr>
            <w:tcW w:w="1851" w:type="dxa"/>
          </w:tcPr>
          <w:p w:rsidR="0059332C" w:rsidRPr="00AC5164" w:rsidRDefault="0059332C" w:rsidP="0059332C">
            <w:pPr>
              <w:jc w:val="center"/>
              <w:cnfStyle w:val="000000100000"/>
              <w:rPr>
                <w:rFonts w:cstheme="minorHAnsi"/>
                <w:b/>
                <w:bCs/>
              </w:rPr>
            </w:pPr>
            <w:r w:rsidRPr="00AC5164">
              <w:rPr>
                <w:rFonts w:cstheme="minorHAnsi"/>
                <w:b/>
                <w:bCs/>
              </w:rPr>
              <w:t xml:space="preserve">New business </w:t>
            </w:r>
            <w:proofErr w:type="spellStart"/>
            <w:r w:rsidRPr="00AC5164">
              <w:rPr>
                <w:rFonts w:cstheme="minorHAnsi"/>
                <w:b/>
                <w:bCs/>
              </w:rPr>
              <w:t>models</w:t>
            </w:r>
            <w:proofErr w:type="spellEnd"/>
          </w:p>
        </w:tc>
        <w:tc>
          <w:tcPr>
            <w:tcW w:w="2469" w:type="dxa"/>
          </w:tcPr>
          <w:p w:rsidR="0059332C" w:rsidRPr="00AC5164" w:rsidRDefault="0059332C" w:rsidP="0059332C">
            <w:pPr>
              <w:jc w:val="center"/>
              <w:cnfStyle w:val="000000100000"/>
              <w:rPr>
                <w:rFonts w:cstheme="minorHAnsi"/>
                <w:b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Product</w:t>
            </w:r>
            <w:proofErr w:type="spellEnd"/>
            <w:r w:rsidRPr="00AC5164">
              <w:rPr>
                <w:rFonts w:cstheme="minorHAnsi"/>
                <w:b/>
                <w:bCs/>
              </w:rPr>
              <w:t xml:space="preserve"> and service </w:t>
            </w:r>
            <w:proofErr w:type="spellStart"/>
            <w:r w:rsidRPr="00AC5164">
              <w:rPr>
                <w:rFonts w:cstheme="minorHAnsi"/>
                <w:b/>
                <w:bCs/>
              </w:rPr>
              <w:t>development</w:t>
            </w:r>
            <w:proofErr w:type="spellEnd"/>
          </w:p>
        </w:tc>
        <w:tc>
          <w:tcPr>
            <w:tcW w:w="2470" w:type="dxa"/>
            <w:vMerge/>
          </w:tcPr>
          <w:p w:rsidR="0059332C" w:rsidRPr="000E142F" w:rsidRDefault="0059332C" w:rsidP="00A21D4B">
            <w:pPr>
              <w:cnfStyle w:val="00000010000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21902" w:rsidRPr="00646747" w:rsidTr="00A21D4B">
        <w:trPr>
          <w:cnfStyle w:val="000000010000"/>
          <w:trHeight w:val="1238"/>
        </w:trPr>
        <w:tc>
          <w:tcPr>
            <w:cnfStyle w:val="001000000000"/>
            <w:tcW w:w="2421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Create Infrastructure: </w:t>
            </w:r>
            <w:proofErr w:type="spellStart"/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buliding</w:t>
            </w:r>
            <w:proofErr w:type="spellEnd"/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, utilities, lab (e.g. rapid prototyping), micro-production facilities </w:t>
            </w:r>
            <w:r w:rsidR="00F7394C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15</w:t>
            </w:r>
            <w:r w:rsidR="00F7394C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p)</w:t>
            </w:r>
          </w:p>
        </w:tc>
        <w:tc>
          <w:tcPr>
            <w:tcW w:w="2263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Development of triple-helix partnership at cross-border area (universities-public sector/administration-business sector)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10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p)</w:t>
            </w:r>
          </w:p>
        </w:tc>
        <w:tc>
          <w:tcPr>
            <w:tcW w:w="2675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Sustaining „one-stop-shop” 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centres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 for startups and micro-finance support- especially for young women etc.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5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p)</w:t>
            </w:r>
          </w:p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Agricultural network 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centres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: B2B market, fruits and vegetables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25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p)</w:t>
            </w:r>
          </w:p>
        </w:tc>
        <w:tc>
          <w:tcPr>
            <w:tcW w:w="2469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Cross-border supplier network for SME’s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13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p)</w:t>
            </w:r>
          </w:p>
        </w:tc>
        <w:tc>
          <w:tcPr>
            <w:tcW w:w="2470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Improving biotechnology and food industry researches (universities involved)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3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p)</w:t>
            </w:r>
          </w:p>
        </w:tc>
      </w:tr>
      <w:tr w:rsidR="00A21902" w:rsidRPr="00646747" w:rsidTr="00A21D4B">
        <w:trPr>
          <w:cnfStyle w:val="000000100000"/>
          <w:trHeight w:val="660"/>
        </w:trPr>
        <w:tc>
          <w:tcPr>
            <w:cnfStyle w:val="001000000000"/>
            <w:tcW w:w="2421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Banat- Triplex EGTC (Industrial Park) </w:t>
            </w:r>
            <w:r w:rsidR="00F7394C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13</w:t>
            </w:r>
            <w:r w:rsidR="00F7394C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p)</w:t>
            </w:r>
          </w:p>
        </w:tc>
        <w:tc>
          <w:tcPr>
            <w:tcW w:w="2263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Supporting knowledge triangle type cooperation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2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p</w:t>
            </w:r>
          </w:p>
        </w:tc>
        <w:tc>
          <w:tcPr>
            <w:tcW w:w="2675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IT business process outsourcing network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8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p)</w:t>
            </w:r>
          </w:p>
        </w:tc>
        <w:tc>
          <w:tcPr>
            <w:tcW w:w="2469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Cross-border rural tourism cluster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12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p)</w:t>
            </w:r>
          </w:p>
        </w:tc>
        <w:tc>
          <w:tcPr>
            <w:tcW w:w="2470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A21902" w:rsidRPr="00646747" w:rsidTr="00A21D4B">
        <w:trPr>
          <w:cnfStyle w:val="000000010000"/>
          <w:trHeight w:val="1139"/>
        </w:trPr>
        <w:tc>
          <w:tcPr>
            <w:cnfStyle w:val="001000000000"/>
            <w:tcW w:w="2421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Cross-border producers network located in park, supported by joint IT, R&amp;D platform (by sector) </w:t>
            </w:r>
            <w:r w:rsidR="00F7394C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11</w:t>
            </w:r>
            <w:r w:rsidR="00F7394C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p)</w:t>
            </w:r>
          </w:p>
        </w:tc>
        <w:tc>
          <w:tcPr>
            <w:tcW w:w="2263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Networking to optimize usage of available research capacities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p)</w:t>
            </w:r>
          </w:p>
        </w:tc>
        <w:tc>
          <w:tcPr>
            <w:tcW w:w="2675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69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Cross-border tourism integrated clusters (spa-centre, 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detox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 centre, sports and diet, relaxing packages)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11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p)</w:t>
            </w:r>
          </w:p>
        </w:tc>
        <w:tc>
          <w:tcPr>
            <w:tcW w:w="2470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A21902" w:rsidRPr="00646747" w:rsidTr="00A21D4B">
        <w:trPr>
          <w:cnfStyle w:val="000000100000"/>
          <w:trHeight w:val="684"/>
        </w:trPr>
        <w:tc>
          <w:tcPr>
            <w:cnfStyle w:val="001000000000"/>
            <w:tcW w:w="2421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Development and design jointly products through cross-border technological centre </w:t>
            </w:r>
            <w:r w:rsidR="00F7394C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11</w:t>
            </w:r>
            <w:r w:rsidR="00F7394C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p)</w:t>
            </w:r>
          </w:p>
        </w:tc>
        <w:tc>
          <w:tcPr>
            <w:tcW w:w="2263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75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51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69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Development of cross-border touristic packages in order to sustain complementary tourism (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medical+entertainment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sport+business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eco+mountain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thermal+caves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 etc.)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9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p)</w:t>
            </w:r>
          </w:p>
        </w:tc>
        <w:tc>
          <w:tcPr>
            <w:tcW w:w="2470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A21902" w:rsidRPr="00646747" w:rsidTr="00A21D4B">
        <w:trPr>
          <w:cnfStyle w:val="000000010000"/>
          <w:trHeight w:val="1124"/>
        </w:trPr>
        <w:tc>
          <w:tcPr>
            <w:cnfStyle w:val="001000000000"/>
            <w:tcW w:w="2421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Provide services: consultancy, databases access </w:t>
            </w:r>
            <w:r w:rsidR="00F7394C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8</w:t>
            </w:r>
            <w:r w:rsidR="00F7394C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p)</w:t>
            </w:r>
          </w:p>
        </w:tc>
        <w:tc>
          <w:tcPr>
            <w:tcW w:w="2263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75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51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69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Sustaining innovative clusters in the fields of IT, medical industry, education services, on line-education </w:t>
            </w:r>
            <w:r w:rsidR="00F7394C">
              <w:rPr>
                <w:rFonts w:cstheme="minorHAnsi"/>
                <w:sz w:val="20"/>
                <w:szCs w:val="20"/>
                <w:lang w:val="en-US"/>
              </w:rPr>
              <w:t>(8P)</w:t>
            </w:r>
          </w:p>
        </w:tc>
        <w:tc>
          <w:tcPr>
            <w:tcW w:w="2470" w:type="dxa"/>
          </w:tcPr>
          <w:p w:rsidR="00A21902" w:rsidRPr="00CF22C9" w:rsidRDefault="00A21902" w:rsidP="00A21D4B">
            <w:pPr>
              <w:cnfStyle w:val="000000010000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A21902" w:rsidRPr="00646747" w:rsidTr="00A21D4B">
        <w:trPr>
          <w:cnfStyle w:val="000000100000"/>
          <w:trHeight w:val="997"/>
        </w:trPr>
        <w:tc>
          <w:tcPr>
            <w:cnfStyle w:val="001000000000"/>
            <w:tcW w:w="2421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lastRenderedPageBreak/>
              <w:t xml:space="preserve">Provide resources: SW </w:t>
            </w:r>
            <w:proofErr w:type="spellStart"/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licences</w:t>
            </w:r>
            <w:proofErr w:type="spellEnd"/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, equipment, online specific press </w:t>
            </w:r>
            <w:proofErr w:type="spellStart"/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subsrictions</w:t>
            </w:r>
            <w:proofErr w:type="spellEnd"/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, databases </w:t>
            </w:r>
            <w:r w:rsidR="00994871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3</w:t>
            </w:r>
            <w:r w:rsidR="00994871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p)</w:t>
            </w:r>
          </w:p>
        </w:tc>
        <w:tc>
          <w:tcPr>
            <w:tcW w:w="2263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75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51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69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Making joint 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clustres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 in the field of agriculture </w:t>
            </w:r>
            <w:r w:rsidR="00994871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6</w:t>
            </w:r>
            <w:r w:rsidR="00994871">
              <w:rPr>
                <w:rFonts w:cstheme="minorHAnsi"/>
                <w:sz w:val="20"/>
                <w:szCs w:val="20"/>
                <w:lang w:val="en-US"/>
              </w:rPr>
              <w:t>p)</w:t>
            </w:r>
          </w:p>
        </w:tc>
        <w:tc>
          <w:tcPr>
            <w:tcW w:w="2470" w:type="dxa"/>
          </w:tcPr>
          <w:p w:rsidR="00A21902" w:rsidRPr="00CF22C9" w:rsidRDefault="00A21902" w:rsidP="00A21D4B">
            <w:pPr>
              <w:cnfStyle w:val="000000100000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A21902" w:rsidRPr="00646747" w:rsidTr="00A21D4B">
        <w:trPr>
          <w:cnfStyle w:val="000000010000"/>
          <w:trHeight w:val="694"/>
        </w:trPr>
        <w:tc>
          <w:tcPr>
            <w:cnfStyle w:val="001000000000"/>
            <w:tcW w:w="2421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Find space: universities (rented, shared), buy land lot </w:t>
            </w:r>
            <w:r w:rsidR="00994871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0</w:t>
            </w:r>
            <w:r w:rsidR="00994871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p)</w:t>
            </w:r>
          </w:p>
        </w:tc>
        <w:tc>
          <w:tcPr>
            <w:tcW w:w="2263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75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51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69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70" w:type="dxa"/>
          </w:tcPr>
          <w:p w:rsidR="00A21902" w:rsidRPr="00CF22C9" w:rsidRDefault="00A21902" w:rsidP="00A21D4B">
            <w:pPr>
              <w:cnfStyle w:val="000000010000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</w:tbl>
    <w:p w:rsidR="00A21902" w:rsidRDefault="00A21902" w:rsidP="0054443B"/>
    <w:p w:rsidR="00A21902" w:rsidRDefault="00A21902">
      <w:r>
        <w:br w:type="page"/>
      </w:r>
    </w:p>
    <w:tbl>
      <w:tblPr>
        <w:tblStyle w:val="Vilgosrcs1jellszn"/>
        <w:tblW w:w="14209" w:type="dxa"/>
        <w:tblLayout w:type="fixed"/>
        <w:tblLook w:val="04A0"/>
      </w:tblPr>
      <w:tblGrid>
        <w:gridCol w:w="2326"/>
        <w:gridCol w:w="1978"/>
        <w:gridCol w:w="1478"/>
        <w:gridCol w:w="1513"/>
        <w:gridCol w:w="1513"/>
        <w:gridCol w:w="1728"/>
        <w:gridCol w:w="2065"/>
        <w:gridCol w:w="1608"/>
      </w:tblGrid>
      <w:tr w:rsidR="00A21902" w:rsidRPr="00646747" w:rsidTr="00A21D4B">
        <w:trPr>
          <w:cnfStyle w:val="100000000000"/>
          <w:trHeight w:val="476"/>
        </w:trPr>
        <w:tc>
          <w:tcPr>
            <w:cnfStyle w:val="001000000000"/>
            <w:tcW w:w="14209" w:type="dxa"/>
            <w:gridSpan w:val="8"/>
          </w:tcPr>
          <w:p w:rsidR="00A21902" w:rsidRPr="00AC5164" w:rsidRDefault="00A21902" w:rsidP="00A21D4B">
            <w:pPr>
              <w:rPr>
                <w:rFonts w:cstheme="minorHAnsi"/>
                <w:color w:val="003366"/>
                <w:sz w:val="32"/>
                <w:szCs w:val="32"/>
                <w:lang w:val="en-US"/>
              </w:rPr>
            </w:pPr>
            <w:r w:rsidRPr="00AC5164"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  <w:lastRenderedPageBreak/>
              <w:t xml:space="preserve">2nd Workshop - Sustainable mobility, eliminating the </w:t>
            </w:r>
            <w:r w:rsidRPr="000C2A57"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  <w:t>bottlenecks in key network infrastructure</w:t>
            </w:r>
          </w:p>
        </w:tc>
      </w:tr>
      <w:tr w:rsidR="00A21902" w:rsidRPr="00646747" w:rsidTr="00A21D4B">
        <w:trPr>
          <w:cnfStyle w:val="000000100000"/>
          <w:trHeight w:val="238"/>
        </w:trPr>
        <w:tc>
          <w:tcPr>
            <w:cnfStyle w:val="001000000000"/>
            <w:tcW w:w="14209" w:type="dxa"/>
            <w:gridSpan w:val="8"/>
          </w:tcPr>
          <w:p w:rsidR="00A21902" w:rsidRPr="00AC5164" w:rsidRDefault="00A21902" w:rsidP="00A21D4B">
            <w:pPr>
              <w:tabs>
                <w:tab w:val="left" w:pos="8539"/>
              </w:tabs>
              <w:ind w:right="-675"/>
              <w:rPr>
                <w:rFonts w:cstheme="minorHAnsi"/>
                <w:sz w:val="28"/>
                <w:szCs w:val="28"/>
              </w:rPr>
            </w:pPr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Part I.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Elements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of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vision</w:t>
            </w:r>
            <w:proofErr w:type="spellEnd"/>
          </w:p>
        </w:tc>
      </w:tr>
      <w:tr w:rsidR="00A21902" w:rsidRPr="00646747" w:rsidTr="00A21D4B">
        <w:trPr>
          <w:cnfStyle w:val="000000010000"/>
          <w:trHeight w:val="534"/>
        </w:trPr>
        <w:tc>
          <w:tcPr>
            <w:cnfStyle w:val="001000000000"/>
            <w:tcW w:w="2326" w:type="dxa"/>
          </w:tcPr>
          <w:p w:rsidR="00A21902" w:rsidRPr="00AC5164" w:rsidRDefault="00A21902" w:rsidP="0059332C">
            <w:pPr>
              <w:jc w:val="center"/>
              <w:rPr>
                <w:rFonts w:asciiTheme="minorHAnsi" w:eastAsiaTheme="minorHAnsi" w:hAnsiTheme="minorHAnsi" w:cstheme="minorHAnsi"/>
                <w:bCs w:val="0"/>
              </w:rPr>
            </w:pPr>
            <w:proofErr w:type="spellStart"/>
            <w:r w:rsidRPr="00AC5164">
              <w:rPr>
                <w:rFonts w:asciiTheme="minorHAnsi" w:eastAsiaTheme="minorHAnsi" w:hAnsiTheme="minorHAnsi" w:cstheme="minorHAnsi"/>
                <w:bCs w:val="0"/>
              </w:rPr>
              <w:t>Intermodality</w:t>
            </w:r>
            <w:proofErr w:type="spellEnd"/>
          </w:p>
        </w:tc>
        <w:tc>
          <w:tcPr>
            <w:tcW w:w="1978" w:type="dxa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Mobility</w:t>
            </w:r>
            <w:proofErr w:type="spellEnd"/>
          </w:p>
        </w:tc>
        <w:tc>
          <w:tcPr>
            <w:tcW w:w="1478" w:type="dxa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Sustainability</w:t>
            </w:r>
            <w:proofErr w:type="spellEnd"/>
          </w:p>
        </w:tc>
        <w:tc>
          <w:tcPr>
            <w:tcW w:w="1513" w:type="dxa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High</w:t>
            </w:r>
            <w:proofErr w:type="spellEnd"/>
            <w:r w:rsidRPr="00AC5164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AC5164">
              <w:rPr>
                <w:rFonts w:cstheme="minorHAnsi"/>
                <w:b/>
                <w:bCs/>
              </w:rPr>
              <w:t>speed</w:t>
            </w:r>
            <w:proofErr w:type="spellEnd"/>
          </w:p>
        </w:tc>
        <w:tc>
          <w:tcPr>
            <w:tcW w:w="1513" w:type="dxa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  <w:r w:rsidRPr="00AC5164">
              <w:rPr>
                <w:rFonts w:cstheme="minorHAnsi"/>
                <w:b/>
                <w:bCs/>
              </w:rPr>
              <w:t>Airport</w:t>
            </w:r>
          </w:p>
        </w:tc>
        <w:tc>
          <w:tcPr>
            <w:tcW w:w="1728" w:type="dxa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Roads</w:t>
            </w:r>
            <w:proofErr w:type="spellEnd"/>
          </w:p>
        </w:tc>
        <w:tc>
          <w:tcPr>
            <w:tcW w:w="2065" w:type="dxa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Train</w:t>
            </w:r>
            <w:proofErr w:type="spellEnd"/>
          </w:p>
        </w:tc>
        <w:tc>
          <w:tcPr>
            <w:tcW w:w="1608" w:type="dxa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Networks</w:t>
            </w:r>
            <w:proofErr w:type="spellEnd"/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</w:p>
        </w:tc>
      </w:tr>
      <w:tr w:rsidR="00A21902" w:rsidRPr="00646747" w:rsidTr="00A21D4B">
        <w:trPr>
          <w:cnfStyle w:val="000000100000"/>
          <w:trHeight w:val="1449"/>
        </w:trPr>
        <w:tc>
          <w:tcPr>
            <w:cnfStyle w:val="001000000000"/>
            <w:tcW w:w="2326" w:type="dxa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Better mobility through: implementation of intermodal transport system (flight or railway) ; the cities at the cross-border area connected by velocity road </w:t>
            </w:r>
            <w:r w:rsidR="00994871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8p</w:t>
            </w:r>
            <w:r w:rsidR="00994871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1978" w:type="dxa"/>
          </w:tcPr>
          <w:p w:rsidR="00A21902" w:rsidRPr="00A21902" w:rsidRDefault="00A21902" w:rsidP="00A21D4B">
            <w:pPr>
              <w:cnfStyle w:val="00000010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Mobility for labor force and population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5p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478" w:type="dxa"/>
          </w:tcPr>
          <w:p w:rsidR="00A21902" w:rsidRPr="00A21902" w:rsidRDefault="00A21902" w:rsidP="00A21D4B">
            <w:pPr>
              <w:cnfStyle w:val="00000010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Sustainability (green vehicles)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4p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513" w:type="dxa"/>
          </w:tcPr>
          <w:p w:rsidR="00A21902" w:rsidRPr="00A21902" w:rsidRDefault="00A21902" w:rsidP="00A21D4B">
            <w:pPr>
              <w:cnfStyle w:val="00000010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High speed and environmentally friendly connections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3p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513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Local airports (in HURO part)- better connections : Debrecen-Oradea, Szeged-Timisoara, 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Nyíregyháza-Satu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 Mare </w:t>
            </w:r>
            <w:r w:rsidR="00994871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4p</w:t>
            </w:r>
            <w:r w:rsidR="00994871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1728" w:type="dxa"/>
          </w:tcPr>
          <w:p w:rsidR="00A21902" w:rsidRPr="00A21902" w:rsidRDefault="00A21902" w:rsidP="00A21D4B">
            <w:pPr>
              <w:cnfStyle w:val="000000100000"/>
              <w:rPr>
                <w:sz w:val="20"/>
                <w:szCs w:val="20"/>
                <w:lang w:val="en-US"/>
              </w:rPr>
            </w:pPr>
            <w:proofErr w:type="spellStart"/>
            <w:r w:rsidRPr="00A21902">
              <w:rPr>
                <w:sz w:val="20"/>
                <w:szCs w:val="20"/>
                <w:lang w:val="en-US"/>
              </w:rPr>
              <w:t>Modernising</w:t>
            </w:r>
            <w:proofErr w:type="spellEnd"/>
            <w:r w:rsidRPr="00A21902">
              <w:rPr>
                <w:sz w:val="20"/>
                <w:szCs w:val="20"/>
                <w:lang w:val="en-US"/>
              </w:rPr>
              <w:t xml:space="preserve"> the main road cross-border access (like between </w:t>
            </w:r>
            <w:proofErr w:type="spellStart"/>
            <w:r w:rsidRPr="00A21902">
              <w:rPr>
                <w:sz w:val="20"/>
                <w:szCs w:val="20"/>
                <w:lang w:val="en-US"/>
              </w:rPr>
              <w:t>Temesvár-Csanád-Mako</w:t>
            </w:r>
            <w:proofErr w:type="spellEnd"/>
            <w:r w:rsidRPr="00A21902">
              <w:rPr>
                <w:sz w:val="20"/>
                <w:szCs w:val="20"/>
                <w:lang w:val="en-US"/>
              </w:rPr>
              <w:t xml:space="preserve"> highway)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8p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065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No border in the future: road access, railway, namely between Debrecen-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Nagyvárad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, Timisoara-Szeged </w:t>
            </w:r>
            <w:r w:rsidR="00994871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10p</w:t>
            </w:r>
            <w:r w:rsidR="00994871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1608" w:type="dxa"/>
          </w:tcPr>
          <w:p w:rsidR="00A21902" w:rsidRPr="00A21902" w:rsidRDefault="00A21902" w:rsidP="00A21D4B">
            <w:pPr>
              <w:cnfStyle w:val="00000010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Small localities connections to the main transport networks (more public roads, logistical improvements)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2p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</w:tr>
      <w:tr w:rsidR="00A21902" w:rsidRPr="00646747" w:rsidTr="00A21D4B">
        <w:trPr>
          <w:cnfStyle w:val="000000010000"/>
          <w:trHeight w:val="1316"/>
        </w:trPr>
        <w:tc>
          <w:tcPr>
            <w:cnfStyle w:val="001000000000"/>
            <w:tcW w:w="2326" w:type="dxa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Intermodal system: development in the border area (road, railway, airports and water), public transport </w:t>
            </w:r>
            <w:r w:rsidR="00994871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7p</w:t>
            </w:r>
            <w:r w:rsidR="00994871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1978" w:type="dxa"/>
          </w:tcPr>
          <w:p w:rsidR="00A21902" w:rsidRPr="00A21902" w:rsidRDefault="00A21902" w:rsidP="00A21D4B">
            <w:pPr>
              <w:cnfStyle w:val="00000001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No borders everywhere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3p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478" w:type="dxa"/>
          </w:tcPr>
          <w:p w:rsidR="00A21902" w:rsidRPr="00A21902" w:rsidRDefault="00A21902" w:rsidP="00A21D4B">
            <w:pPr>
              <w:cnfStyle w:val="00000001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Friendly and clean environment (alternative fuels) electricity: vehicles, LNG: stations etc.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4p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513" w:type="dxa"/>
          </w:tcPr>
          <w:p w:rsidR="00A21902" w:rsidRPr="00A21902" w:rsidRDefault="00A21902" w:rsidP="00A21D4B">
            <w:pPr>
              <w:cnfStyle w:val="00000001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>High speed networks; road and railways (</w:t>
            </w:r>
            <w:proofErr w:type="spellStart"/>
            <w:r w:rsidRPr="00A21902">
              <w:rPr>
                <w:sz w:val="20"/>
                <w:szCs w:val="20"/>
                <w:lang w:val="en-US"/>
              </w:rPr>
              <w:t>Kecskemét</w:t>
            </w:r>
            <w:proofErr w:type="spellEnd"/>
            <w:r w:rsidRPr="00A21902">
              <w:rPr>
                <w:sz w:val="20"/>
                <w:szCs w:val="20"/>
                <w:lang w:val="en-US"/>
              </w:rPr>
              <w:t>-</w:t>
            </w:r>
            <w:proofErr w:type="spellStart"/>
            <w:r w:rsidRPr="00A21902">
              <w:rPr>
                <w:sz w:val="20"/>
                <w:szCs w:val="20"/>
                <w:lang w:val="en-US"/>
              </w:rPr>
              <w:t>Békéscsaba</w:t>
            </w:r>
            <w:proofErr w:type="spellEnd"/>
            <w:r w:rsidRPr="00A21902">
              <w:rPr>
                <w:sz w:val="20"/>
                <w:szCs w:val="20"/>
                <w:lang w:val="en-US"/>
              </w:rPr>
              <w:t xml:space="preserve">-Arad)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1p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513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728" w:type="dxa"/>
          </w:tcPr>
          <w:p w:rsidR="00A21902" w:rsidRPr="00A21902" w:rsidRDefault="00A21902" w:rsidP="00A21D4B">
            <w:pPr>
              <w:cnfStyle w:val="00000001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More cross-border roads (20 km distance approx)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5p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065" w:type="dxa"/>
          </w:tcPr>
          <w:p w:rsidR="00A21902" w:rsidRPr="00A21902" w:rsidRDefault="00A21902" w:rsidP="00A21D4B">
            <w:pPr>
              <w:cnfStyle w:val="000000010000"/>
              <w:rPr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Cross-border railway development – 4 pieces </w:t>
            </w:r>
            <w:r w:rsidR="00994871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3p</w:t>
            </w:r>
            <w:r w:rsidR="00994871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1608" w:type="dxa"/>
          </w:tcPr>
          <w:p w:rsidR="00A21902" w:rsidRPr="00A21902" w:rsidRDefault="00A21902" w:rsidP="00A21D4B">
            <w:pPr>
              <w:cnfStyle w:val="00000001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Motorways – connections between existing ones in both sides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1p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</w:tr>
      <w:tr w:rsidR="00A21902" w:rsidRPr="00646747" w:rsidTr="00A21D4B">
        <w:trPr>
          <w:cnfStyle w:val="000000100000"/>
          <w:trHeight w:val="822"/>
        </w:trPr>
        <w:tc>
          <w:tcPr>
            <w:cnfStyle w:val="001000000000"/>
            <w:tcW w:w="2326" w:type="dxa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Intermodal transportation between big cities </w:t>
            </w:r>
            <w:r w:rsidR="00994871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2p</w:t>
            </w:r>
            <w:r w:rsidR="00994871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1978" w:type="dxa"/>
          </w:tcPr>
          <w:p w:rsidR="00A21902" w:rsidRPr="00A21902" w:rsidRDefault="00A21902" w:rsidP="00A21D4B">
            <w:pPr>
              <w:cnfStyle w:val="00000010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>Seamless cross-border region 2p</w:t>
            </w:r>
          </w:p>
        </w:tc>
        <w:tc>
          <w:tcPr>
            <w:tcW w:w="1478" w:type="dxa"/>
          </w:tcPr>
          <w:p w:rsidR="00A21902" w:rsidRPr="00A21902" w:rsidRDefault="00A21902" w:rsidP="00A21D4B">
            <w:pPr>
              <w:cnfStyle w:val="00000010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Bicycle paths: tourism areas and natural parks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1p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513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13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28" w:type="dxa"/>
          </w:tcPr>
          <w:p w:rsidR="00A21902" w:rsidRPr="00A21902" w:rsidRDefault="00A21902" w:rsidP="00A21D4B">
            <w:pPr>
              <w:cnfStyle w:val="00000010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Cross-border development- 15 km distances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0p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065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8" w:type="dxa"/>
          </w:tcPr>
          <w:p w:rsidR="00A21902" w:rsidRPr="00A21902" w:rsidRDefault="00A21902" w:rsidP="00A21D4B">
            <w:pPr>
              <w:cnfStyle w:val="00000010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Connecting roads (in some road category)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1p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</w:tr>
      <w:tr w:rsidR="00A21902" w:rsidRPr="00646747" w:rsidTr="00A21D4B">
        <w:trPr>
          <w:cnfStyle w:val="000000010000"/>
          <w:trHeight w:val="621"/>
        </w:trPr>
        <w:tc>
          <w:tcPr>
            <w:cnfStyle w:val="001000000000"/>
            <w:tcW w:w="2326" w:type="dxa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Intermodal transport (intermodal terminals) </w:t>
            </w:r>
            <w:r w:rsidR="00994871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2p</w:t>
            </w:r>
            <w:r w:rsidR="00994871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1978" w:type="dxa"/>
          </w:tcPr>
          <w:p w:rsidR="00A21902" w:rsidRPr="00A21902" w:rsidRDefault="00A21902" w:rsidP="00A21D4B">
            <w:pPr>
              <w:cnfStyle w:val="00000001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High mobility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1p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478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13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13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728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065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8" w:type="dxa"/>
          </w:tcPr>
          <w:p w:rsidR="00A21902" w:rsidRPr="00A21902" w:rsidRDefault="00A21902" w:rsidP="00A21D4B">
            <w:pPr>
              <w:cnfStyle w:val="00000001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Connection interurban public transport systems </w:t>
            </w:r>
            <w:r w:rsidR="00994871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1p</w:t>
            </w:r>
            <w:r w:rsidR="00994871">
              <w:rPr>
                <w:sz w:val="20"/>
                <w:szCs w:val="20"/>
                <w:lang w:val="en-US"/>
              </w:rPr>
              <w:t>)</w:t>
            </w:r>
          </w:p>
        </w:tc>
      </w:tr>
      <w:tr w:rsidR="00A21902" w:rsidRPr="00646747" w:rsidTr="00A21D4B">
        <w:trPr>
          <w:cnfStyle w:val="000000100000"/>
          <w:trHeight w:val="1588"/>
        </w:trPr>
        <w:tc>
          <w:tcPr>
            <w:cnfStyle w:val="001000000000"/>
            <w:tcW w:w="2326" w:type="dxa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lastRenderedPageBreak/>
              <w:t xml:space="preserve">Safety – comfortable transport between counties </w:t>
            </w:r>
            <w:r w:rsidR="00A34993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0p</w:t>
            </w:r>
            <w:r w:rsidR="00A34993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1978" w:type="dxa"/>
          </w:tcPr>
          <w:p w:rsidR="00A21902" w:rsidRPr="00A21902" w:rsidRDefault="00A21902" w:rsidP="00A21D4B">
            <w:pPr>
              <w:cnfStyle w:val="00000010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Collaborations (Bilateral Agreements) referring to the cross borders, transport infrastructure links and different common projects </w:t>
            </w:r>
            <w:r w:rsidR="00A34993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1p</w:t>
            </w:r>
            <w:r w:rsidR="00A3499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478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13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13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28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065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08" w:type="dxa"/>
          </w:tcPr>
          <w:p w:rsidR="00A21902" w:rsidRPr="00A21902" w:rsidRDefault="00A21902" w:rsidP="00A21D4B">
            <w:pPr>
              <w:cnfStyle w:val="000000100000"/>
              <w:rPr>
                <w:sz w:val="20"/>
                <w:szCs w:val="20"/>
                <w:lang w:val="en-US"/>
              </w:rPr>
            </w:pPr>
            <w:r w:rsidRPr="00A21902">
              <w:rPr>
                <w:sz w:val="20"/>
                <w:szCs w:val="20"/>
                <w:lang w:val="en-US"/>
              </w:rPr>
              <w:t xml:space="preserve">Core TEN-T (2030) </w:t>
            </w:r>
            <w:r w:rsidR="00A34993">
              <w:rPr>
                <w:sz w:val="20"/>
                <w:szCs w:val="20"/>
                <w:lang w:val="en-US"/>
              </w:rPr>
              <w:t>(</w:t>
            </w:r>
            <w:r w:rsidRPr="00A21902">
              <w:rPr>
                <w:sz w:val="20"/>
                <w:szCs w:val="20"/>
                <w:lang w:val="en-US"/>
              </w:rPr>
              <w:t>0p</w:t>
            </w:r>
            <w:r w:rsidR="00A34993">
              <w:rPr>
                <w:sz w:val="20"/>
                <w:szCs w:val="20"/>
                <w:lang w:val="en-US"/>
              </w:rPr>
              <w:t>)</w:t>
            </w:r>
          </w:p>
        </w:tc>
      </w:tr>
    </w:tbl>
    <w:p w:rsidR="00A21902" w:rsidRDefault="00A21902" w:rsidP="0054443B"/>
    <w:p w:rsidR="00A21902" w:rsidRDefault="00A21902">
      <w:r>
        <w:br w:type="page"/>
      </w:r>
    </w:p>
    <w:tbl>
      <w:tblPr>
        <w:tblStyle w:val="Vilgosrcs1jellszn"/>
        <w:tblW w:w="14222" w:type="dxa"/>
        <w:tblLayout w:type="fixed"/>
        <w:tblLook w:val="04A0"/>
      </w:tblPr>
      <w:tblGrid>
        <w:gridCol w:w="2611"/>
        <w:gridCol w:w="2058"/>
        <w:gridCol w:w="3673"/>
        <w:gridCol w:w="2646"/>
        <w:gridCol w:w="3234"/>
      </w:tblGrid>
      <w:tr w:rsidR="00A21902" w:rsidRPr="00646747" w:rsidTr="00A21D4B">
        <w:trPr>
          <w:cnfStyle w:val="100000000000"/>
          <w:trHeight w:val="289"/>
        </w:trPr>
        <w:tc>
          <w:tcPr>
            <w:cnfStyle w:val="001000000000"/>
            <w:tcW w:w="14222" w:type="dxa"/>
            <w:gridSpan w:val="5"/>
          </w:tcPr>
          <w:p w:rsidR="00A21902" w:rsidRPr="00AC5164" w:rsidRDefault="00A21902" w:rsidP="00A21D4B">
            <w:pPr>
              <w:rPr>
                <w:rFonts w:cstheme="minorHAnsi"/>
                <w:color w:val="003366"/>
                <w:sz w:val="32"/>
                <w:szCs w:val="32"/>
                <w:lang w:val="en-US"/>
              </w:rPr>
            </w:pPr>
            <w:r w:rsidRPr="00AC5164"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  <w:lastRenderedPageBreak/>
              <w:t xml:space="preserve">2nd Workshop - Sustainable mobility, eliminating the </w:t>
            </w:r>
            <w:r w:rsidRPr="000C2A57"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  <w:t>bottlenecks in key network infrastructure</w:t>
            </w:r>
          </w:p>
        </w:tc>
      </w:tr>
      <w:tr w:rsidR="00A21902" w:rsidRPr="00646747" w:rsidTr="00A21D4B">
        <w:trPr>
          <w:cnfStyle w:val="000000100000"/>
          <w:trHeight w:val="143"/>
        </w:trPr>
        <w:tc>
          <w:tcPr>
            <w:cnfStyle w:val="001000000000"/>
            <w:tcW w:w="14222" w:type="dxa"/>
            <w:gridSpan w:val="5"/>
          </w:tcPr>
          <w:p w:rsidR="00A21902" w:rsidRPr="00AC5164" w:rsidRDefault="00A21902" w:rsidP="00A21D4B">
            <w:pPr>
              <w:tabs>
                <w:tab w:val="left" w:pos="8539"/>
              </w:tabs>
              <w:ind w:right="-675"/>
              <w:rPr>
                <w:rFonts w:cstheme="minorHAnsi"/>
                <w:sz w:val="28"/>
                <w:szCs w:val="28"/>
              </w:rPr>
            </w:pPr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Part II.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Interventions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and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their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matching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to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thematic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objectives</w:t>
            </w:r>
            <w:proofErr w:type="spellEnd"/>
          </w:p>
        </w:tc>
      </w:tr>
      <w:tr w:rsidR="00A21902" w:rsidRPr="00646747" w:rsidTr="00A21D4B">
        <w:trPr>
          <w:cnfStyle w:val="000000010000"/>
          <w:trHeight w:val="143"/>
        </w:trPr>
        <w:tc>
          <w:tcPr>
            <w:cnfStyle w:val="001000000000"/>
            <w:tcW w:w="14222" w:type="dxa"/>
            <w:gridSpan w:val="5"/>
          </w:tcPr>
          <w:p w:rsidR="00A21902" w:rsidRPr="00B4406F" w:rsidRDefault="00A21902" w:rsidP="0059332C">
            <w:pPr>
              <w:tabs>
                <w:tab w:val="left" w:pos="8539"/>
              </w:tabs>
              <w:ind w:right="-675"/>
              <w:jc w:val="center"/>
              <w:rPr>
                <w:rFonts w:cstheme="minorHAnsi"/>
                <w:sz w:val="26"/>
                <w:szCs w:val="26"/>
              </w:rPr>
            </w:pPr>
            <w:proofErr w:type="spellStart"/>
            <w:r>
              <w:rPr>
                <w:rFonts w:cstheme="minorHAnsi"/>
                <w:sz w:val="26"/>
                <w:szCs w:val="26"/>
              </w:rPr>
              <w:t>Sustainable</w:t>
            </w:r>
            <w:proofErr w:type="spellEnd"/>
            <w:r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theme="minorHAnsi"/>
                <w:sz w:val="26"/>
                <w:szCs w:val="26"/>
              </w:rPr>
              <w:t>transport</w:t>
            </w:r>
            <w:proofErr w:type="spellEnd"/>
          </w:p>
        </w:tc>
      </w:tr>
      <w:tr w:rsidR="00A21902" w:rsidRPr="00AC5164" w:rsidTr="00A21D4B">
        <w:trPr>
          <w:cnfStyle w:val="000000100000"/>
          <w:trHeight w:val="324"/>
        </w:trPr>
        <w:tc>
          <w:tcPr>
            <w:cnfStyle w:val="001000000000"/>
            <w:tcW w:w="2611" w:type="dxa"/>
          </w:tcPr>
          <w:p w:rsidR="00A21902" w:rsidRPr="00AC5164" w:rsidRDefault="00A21902" w:rsidP="0059332C">
            <w:pPr>
              <w:jc w:val="center"/>
              <w:rPr>
                <w:rFonts w:asciiTheme="minorHAnsi" w:eastAsiaTheme="minorHAnsi" w:hAnsiTheme="minorHAnsi" w:cstheme="minorHAnsi"/>
                <w:bCs w:val="0"/>
              </w:rPr>
            </w:pPr>
            <w:r w:rsidRPr="00AC5164">
              <w:rPr>
                <w:rFonts w:asciiTheme="minorHAnsi" w:eastAsiaTheme="minorHAnsi" w:hAnsiTheme="minorHAnsi" w:cstheme="minorHAnsi"/>
                <w:bCs w:val="0"/>
              </w:rPr>
              <w:t>ISETA TEN-T</w:t>
            </w:r>
          </w:p>
          <w:p w:rsidR="00A21902" w:rsidRPr="00AC5164" w:rsidRDefault="00A21902" w:rsidP="0059332C">
            <w:pPr>
              <w:jc w:val="center"/>
              <w:rPr>
                <w:rFonts w:asciiTheme="minorHAnsi" w:eastAsiaTheme="minorHAnsi" w:hAnsiTheme="minorHAnsi" w:cstheme="minorHAnsi"/>
                <w:bCs w:val="0"/>
              </w:rPr>
            </w:pPr>
          </w:p>
        </w:tc>
        <w:tc>
          <w:tcPr>
            <w:tcW w:w="2058" w:type="dxa"/>
          </w:tcPr>
          <w:p w:rsidR="00A21902" w:rsidRPr="00AC5164" w:rsidRDefault="00A21902" w:rsidP="0059332C">
            <w:pPr>
              <w:jc w:val="center"/>
              <w:cnfStyle w:val="000000100000"/>
              <w:rPr>
                <w:rFonts w:cstheme="minorHAnsi"/>
                <w:b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Regional</w:t>
            </w:r>
            <w:proofErr w:type="spellEnd"/>
            <w:r w:rsidRPr="00AC5164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AC5164">
              <w:rPr>
                <w:rFonts w:cstheme="minorHAnsi"/>
                <w:b/>
                <w:bCs/>
              </w:rPr>
              <w:t>mobility</w:t>
            </w:r>
            <w:proofErr w:type="spellEnd"/>
            <w:r w:rsidRPr="00AC5164">
              <w:rPr>
                <w:rFonts w:cstheme="minorHAnsi"/>
                <w:b/>
                <w:bCs/>
              </w:rPr>
              <w:t xml:space="preserve"> (2nd-3rd)</w:t>
            </w:r>
          </w:p>
        </w:tc>
        <w:tc>
          <w:tcPr>
            <w:tcW w:w="3673" w:type="dxa"/>
          </w:tcPr>
          <w:p w:rsidR="00A21902" w:rsidRPr="00AC5164" w:rsidRDefault="00A21902" w:rsidP="0059332C">
            <w:pPr>
              <w:jc w:val="center"/>
              <w:cnfStyle w:val="000000100000"/>
              <w:rPr>
                <w:rFonts w:cstheme="minorHAnsi"/>
                <w:b/>
                <w:bCs/>
                <w:lang w:val="en-US"/>
              </w:rPr>
            </w:pPr>
            <w:r w:rsidRPr="00AC5164">
              <w:rPr>
                <w:rFonts w:cstheme="minorHAnsi"/>
                <w:b/>
                <w:bCs/>
                <w:lang w:val="en-US"/>
              </w:rPr>
              <w:t>Environment friendly transport</w:t>
            </w:r>
          </w:p>
          <w:p w:rsidR="00A21902" w:rsidRPr="00AC5164" w:rsidRDefault="00A21902" w:rsidP="0059332C">
            <w:pPr>
              <w:jc w:val="center"/>
              <w:cnfStyle w:val="000000100000"/>
              <w:rPr>
                <w:rFonts w:cstheme="minorHAnsi"/>
                <w:b/>
                <w:bCs/>
              </w:rPr>
            </w:pPr>
          </w:p>
        </w:tc>
        <w:tc>
          <w:tcPr>
            <w:tcW w:w="2646" w:type="dxa"/>
          </w:tcPr>
          <w:p w:rsidR="00A21902" w:rsidRPr="00AC5164" w:rsidRDefault="00A21902" w:rsidP="0059332C">
            <w:pPr>
              <w:jc w:val="center"/>
              <w:cnfStyle w:val="000000100000"/>
              <w:rPr>
                <w:rFonts w:cstheme="minorHAnsi"/>
                <w:b/>
                <w:bCs/>
                <w:lang w:val="en-US"/>
              </w:rPr>
            </w:pPr>
            <w:r w:rsidRPr="00AC5164">
              <w:rPr>
                <w:rFonts w:cstheme="minorHAnsi"/>
                <w:b/>
                <w:bCs/>
                <w:lang w:val="en-US"/>
              </w:rPr>
              <w:t>Railway</w:t>
            </w:r>
          </w:p>
          <w:p w:rsidR="00A21902" w:rsidRPr="00AC5164" w:rsidRDefault="00A21902" w:rsidP="0059332C">
            <w:pPr>
              <w:jc w:val="center"/>
              <w:cnfStyle w:val="000000100000"/>
              <w:rPr>
                <w:rFonts w:cstheme="minorHAnsi"/>
                <w:b/>
                <w:bCs/>
              </w:rPr>
            </w:pPr>
          </w:p>
        </w:tc>
        <w:tc>
          <w:tcPr>
            <w:tcW w:w="3234" w:type="dxa"/>
          </w:tcPr>
          <w:p w:rsidR="00A21902" w:rsidRPr="00AC5164" w:rsidRDefault="00A21902" w:rsidP="0059332C">
            <w:pPr>
              <w:jc w:val="center"/>
              <w:cnfStyle w:val="000000100000"/>
              <w:rPr>
                <w:rFonts w:cstheme="minorHAnsi"/>
                <w:b/>
                <w:bCs/>
              </w:rPr>
            </w:pPr>
            <w:r w:rsidRPr="00AC5164">
              <w:rPr>
                <w:rFonts w:cstheme="minorHAnsi"/>
                <w:i/>
              </w:rPr>
              <w:t xml:space="preserve">No </w:t>
            </w:r>
            <w:proofErr w:type="spellStart"/>
            <w:r w:rsidRPr="00AC5164">
              <w:rPr>
                <w:rFonts w:cstheme="minorHAnsi"/>
                <w:i/>
              </w:rPr>
              <w:t>matching</w:t>
            </w:r>
            <w:proofErr w:type="spellEnd"/>
            <w:r w:rsidRPr="00AC5164">
              <w:rPr>
                <w:rFonts w:cstheme="minorHAnsi"/>
                <w:i/>
              </w:rPr>
              <w:t xml:space="preserve"> – </w:t>
            </w:r>
            <w:proofErr w:type="spellStart"/>
            <w:r w:rsidRPr="00AC5164">
              <w:rPr>
                <w:rFonts w:cstheme="minorHAnsi"/>
                <w:i/>
              </w:rPr>
              <w:t>other</w:t>
            </w:r>
            <w:proofErr w:type="spellEnd"/>
            <w:r w:rsidRPr="00AC5164">
              <w:rPr>
                <w:rFonts w:cstheme="minorHAnsi"/>
                <w:i/>
              </w:rPr>
              <w:t xml:space="preserve"> </w:t>
            </w:r>
            <w:proofErr w:type="spellStart"/>
            <w:r w:rsidRPr="00AC5164">
              <w:rPr>
                <w:rFonts w:cstheme="minorHAnsi"/>
                <w:i/>
              </w:rPr>
              <w:t>interventions</w:t>
            </w:r>
            <w:proofErr w:type="spellEnd"/>
          </w:p>
        </w:tc>
      </w:tr>
      <w:tr w:rsidR="00A21902" w:rsidRPr="00AC5164" w:rsidTr="00A21D4B">
        <w:trPr>
          <w:cnfStyle w:val="000000010000"/>
          <w:trHeight w:val="762"/>
        </w:trPr>
        <w:tc>
          <w:tcPr>
            <w:cnfStyle w:val="001000000000"/>
            <w:tcW w:w="2611" w:type="dxa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Intermodal system: development in the border area (road, railway, airports and water), public transport </w:t>
            </w:r>
            <w:r w:rsidR="00E0162F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7p</w:t>
            </w:r>
            <w:r w:rsidR="00E0162F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2058" w:type="dxa"/>
          </w:tcPr>
          <w:p w:rsidR="00A21902" w:rsidRPr="00A21902" w:rsidRDefault="00A21902" w:rsidP="00A21D4B">
            <w:pPr>
              <w:cnfStyle w:val="000000010000"/>
              <w:rPr>
                <w:rFonts w:eastAsiaTheme="majorEastAsia" w:cstheme="minorHAnsi"/>
                <w:bCs/>
                <w:sz w:val="20"/>
                <w:szCs w:val="20"/>
                <w:lang w:val="en-US"/>
              </w:rPr>
            </w:pPr>
            <w:proofErr w:type="spellStart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Moderninsing</w:t>
            </w:r>
            <w:proofErr w:type="spellEnd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 the roads for improving the </w:t>
            </w:r>
            <w:proofErr w:type="spellStart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connetions</w:t>
            </w:r>
            <w:proofErr w:type="spellEnd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 between main roads and highways 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8p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673" w:type="dxa"/>
          </w:tcPr>
          <w:p w:rsidR="00A21902" w:rsidRPr="00A21902" w:rsidRDefault="00A21902" w:rsidP="00A21D4B">
            <w:pPr>
              <w:cnfStyle w:val="000000010000"/>
              <w:rPr>
                <w:rFonts w:eastAsiaTheme="majorEastAsia"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Plan to connect </w:t>
            </w:r>
            <w:proofErr w:type="spellStart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Lőkösháza</w:t>
            </w:r>
            <w:proofErr w:type="spellEnd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 to </w:t>
            </w:r>
            <w:proofErr w:type="spellStart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Curtici</w:t>
            </w:r>
            <w:proofErr w:type="spellEnd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Kürtös</w:t>
            </w:r>
            <w:proofErr w:type="spellEnd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) – road connection 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0p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2646" w:type="dxa"/>
          </w:tcPr>
          <w:p w:rsidR="00A21902" w:rsidRPr="00A21902" w:rsidRDefault="00A21902" w:rsidP="00A21D4B">
            <w:pPr>
              <w:cnfStyle w:val="000000010000"/>
              <w:rPr>
                <w:rFonts w:eastAsiaTheme="majorEastAsia"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Increase railway connection between the main cities (</w:t>
            </w:r>
            <w:proofErr w:type="spellStart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eg</w:t>
            </w:r>
            <w:proofErr w:type="spellEnd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. Debrecen-Oradea, Timisoara-Szeged) 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10p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234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Creation of ITI-Szeged-Timisoara railway, DFA from CBC, building from HURO National OP, Connecting Europe </w:t>
            </w:r>
            <w:r w:rsidR="00E0162F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0p</w:t>
            </w:r>
            <w:r w:rsidR="00E0162F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</w:tr>
      <w:tr w:rsidR="00A21902" w:rsidRPr="00AC5164" w:rsidTr="00A21D4B">
        <w:trPr>
          <w:cnfStyle w:val="000000100000"/>
          <w:trHeight w:val="798"/>
        </w:trPr>
        <w:tc>
          <w:tcPr>
            <w:cnfStyle w:val="001000000000"/>
            <w:tcW w:w="2611" w:type="dxa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Construction or rehabilitation of missing or existing connecting settlements </w:t>
            </w:r>
            <w:r w:rsidR="00E0162F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6p</w:t>
            </w:r>
            <w:r w:rsidR="00E0162F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2058" w:type="dxa"/>
          </w:tcPr>
          <w:p w:rsidR="00A21902" w:rsidRPr="00A21902" w:rsidRDefault="00A21902" w:rsidP="00A21D4B">
            <w:pPr>
              <w:cnfStyle w:val="000000100000"/>
              <w:rPr>
                <w:rFonts w:eastAsiaTheme="majorEastAsia"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Modernizing/development of existing road infrastructure in the cross-border region, analysis of existing cross-border points in order to improve accessibility 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5p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673" w:type="dxa"/>
          </w:tcPr>
          <w:p w:rsidR="00A21902" w:rsidRPr="00A21902" w:rsidRDefault="00A21902" w:rsidP="00A21D4B">
            <w:pPr>
              <w:cnfStyle w:val="000000100000"/>
              <w:rPr>
                <w:rFonts w:eastAsiaTheme="majorEastAsia"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Study referring to the cost of tickets for each node of transport : for defining the priority between road and rail transport 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0p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2646" w:type="dxa"/>
          </w:tcPr>
          <w:p w:rsidR="00A21902" w:rsidRPr="00A21902" w:rsidRDefault="00A21902" w:rsidP="00A21D4B">
            <w:pPr>
              <w:cnfStyle w:val="000000100000"/>
              <w:rPr>
                <w:rFonts w:eastAsiaTheme="majorEastAsia" w:cstheme="minorHAnsi"/>
                <w:bCs/>
                <w:sz w:val="20"/>
                <w:szCs w:val="20"/>
                <w:lang w:val="en-US"/>
              </w:rPr>
            </w:pPr>
            <w:proofErr w:type="spellStart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Intermodality</w:t>
            </w:r>
            <w:proofErr w:type="spellEnd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 lines between cities (Szeged-Timisoara, </w:t>
            </w:r>
            <w:proofErr w:type="spellStart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Nyíregyháza</w:t>
            </w:r>
            <w:proofErr w:type="spellEnd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-Debrecen-Oradea) 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9p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234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A21902" w:rsidRPr="00AC5164" w:rsidTr="00A21D4B">
        <w:trPr>
          <w:cnfStyle w:val="000000010000"/>
          <w:trHeight w:val="498"/>
        </w:trPr>
        <w:tc>
          <w:tcPr>
            <w:cnfStyle w:val="001000000000"/>
            <w:tcW w:w="2611" w:type="dxa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The </w:t>
            </w:r>
            <w:proofErr w:type="spellStart"/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priorisation</w:t>
            </w:r>
            <w:proofErr w:type="spellEnd"/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 of main projects for transportation infrastructure which cross the common border </w:t>
            </w:r>
            <w:r w:rsidR="00E0162F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2p</w:t>
            </w:r>
            <w:r w:rsidR="00E0162F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2058" w:type="dxa"/>
          </w:tcPr>
          <w:p w:rsidR="00A21902" w:rsidRPr="00A21902" w:rsidRDefault="00A21902" w:rsidP="00A21D4B">
            <w:pPr>
              <w:cnfStyle w:val="000000010000"/>
              <w:rPr>
                <w:rFonts w:eastAsiaTheme="majorEastAsia"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Construction of a rail bridge on the border rivers (</w:t>
            </w:r>
            <w:proofErr w:type="spellStart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Mures</w:t>
            </w:r>
            <w:proofErr w:type="spellEnd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) 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4p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673" w:type="dxa"/>
          </w:tcPr>
          <w:p w:rsidR="00A21902" w:rsidRPr="00A21902" w:rsidRDefault="00A21902" w:rsidP="00A21D4B">
            <w:pPr>
              <w:cnfStyle w:val="000000010000"/>
              <w:rPr>
                <w:rFonts w:eastAsiaTheme="majorEastAsia"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Construction of new bicycle paths 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0p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2646" w:type="dxa"/>
          </w:tcPr>
          <w:p w:rsidR="00A21902" w:rsidRPr="00A21902" w:rsidRDefault="00A21902" w:rsidP="00A21D4B">
            <w:pPr>
              <w:cnfStyle w:val="000000010000"/>
              <w:rPr>
                <w:rFonts w:eastAsiaTheme="majorEastAsia"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Railway plan (</w:t>
            </w:r>
            <w:proofErr w:type="spellStart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Körösnagyharsány</w:t>
            </w:r>
            <w:proofErr w:type="spellEnd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Nagyvárad</w:t>
            </w:r>
            <w:proofErr w:type="spellEnd"/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) to continue the railway 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0p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234" w:type="dxa"/>
          </w:tcPr>
          <w:p w:rsidR="00A21902" w:rsidRPr="00AC5164" w:rsidRDefault="00A21902" w:rsidP="00A21D4B">
            <w:pPr>
              <w:cnfStyle w:val="000000010000"/>
              <w:rPr>
                <w:rFonts w:cstheme="minorHAnsi"/>
                <w:lang w:val="en-US"/>
              </w:rPr>
            </w:pPr>
            <w:r w:rsidRPr="00AC5164">
              <w:rPr>
                <w:rFonts w:cstheme="minorHAnsi"/>
                <w:lang w:val="en-US"/>
              </w:rPr>
              <w:t xml:space="preserve"> </w:t>
            </w:r>
          </w:p>
        </w:tc>
      </w:tr>
      <w:tr w:rsidR="00A21902" w:rsidRPr="00AC5164" w:rsidTr="00A21D4B">
        <w:trPr>
          <w:cnfStyle w:val="000000100000"/>
          <w:trHeight w:val="376"/>
        </w:trPr>
        <w:tc>
          <w:tcPr>
            <w:cnfStyle w:val="001000000000"/>
            <w:tcW w:w="2611" w:type="dxa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Road and bridge reconstruction or improvement around the border to speed up the transport </w:t>
            </w:r>
            <w:r w:rsidR="00E0162F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1p</w:t>
            </w:r>
            <w:r w:rsidR="00E0162F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2058" w:type="dxa"/>
          </w:tcPr>
          <w:p w:rsidR="00A21902" w:rsidRPr="00A21902" w:rsidRDefault="00A21902" w:rsidP="00A21D4B">
            <w:pPr>
              <w:cnfStyle w:val="000000100000"/>
              <w:rPr>
                <w:rFonts w:eastAsiaTheme="majorEastAsia"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Build small cross-border roads, according to feasibility study (KKK) 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1p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673" w:type="dxa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2646" w:type="dxa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3234" w:type="dxa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  <w:lang w:val="en-US"/>
              </w:rPr>
            </w:pPr>
          </w:p>
        </w:tc>
      </w:tr>
      <w:tr w:rsidR="00A21902" w:rsidRPr="00AC5164" w:rsidTr="00A21D4B">
        <w:trPr>
          <w:cnfStyle w:val="000000010000"/>
          <w:trHeight w:val="740"/>
        </w:trPr>
        <w:tc>
          <w:tcPr>
            <w:cnfStyle w:val="001000000000"/>
            <w:tcW w:w="2611" w:type="dxa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Type of goods and their quantities which can be containerized and which cross the border for intermodal transportation </w:t>
            </w:r>
            <w:r w:rsidR="00E0162F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1p</w:t>
            </w:r>
            <w:r w:rsidR="00E0162F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2058" w:type="dxa"/>
          </w:tcPr>
          <w:p w:rsidR="00A21902" w:rsidRPr="00A21902" w:rsidRDefault="00A21902" w:rsidP="00A21D4B">
            <w:pPr>
              <w:cnfStyle w:val="000000010000"/>
              <w:rPr>
                <w:rFonts w:eastAsiaTheme="majorEastAsia"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 xml:space="preserve">Planning the missing parts of the railway system 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0p</w:t>
            </w:r>
            <w:r w:rsidR="00E0162F">
              <w:rPr>
                <w:rFonts w:eastAsiaTheme="majorEastAsia"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673" w:type="dxa"/>
          </w:tcPr>
          <w:p w:rsidR="00A21902" w:rsidRPr="00AC5164" w:rsidRDefault="00A21902" w:rsidP="00A21D4B">
            <w:pPr>
              <w:cnfStyle w:val="000000010000"/>
              <w:rPr>
                <w:rFonts w:cstheme="minorHAnsi"/>
              </w:rPr>
            </w:pPr>
          </w:p>
        </w:tc>
        <w:tc>
          <w:tcPr>
            <w:tcW w:w="2646" w:type="dxa"/>
          </w:tcPr>
          <w:p w:rsidR="00A21902" w:rsidRPr="00AC5164" w:rsidRDefault="00A21902" w:rsidP="00A21D4B">
            <w:pPr>
              <w:cnfStyle w:val="000000010000"/>
              <w:rPr>
                <w:rFonts w:cstheme="minorHAnsi"/>
              </w:rPr>
            </w:pPr>
          </w:p>
        </w:tc>
        <w:tc>
          <w:tcPr>
            <w:tcW w:w="3234" w:type="dxa"/>
          </w:tcPr>
          <w:p w:rsidR="00A21902" w:rsidRPr="00AC5164" w:rsidRDefault="00A21902" w:rsidP="00A21D4B">
            <w:pPr>
              <w:cnfStyle w:val="000000010000"/>
              <w:rPr>
                <w:rFonts w:cstheme="minorHAnsi"/>
              </w:rPr>
            </w:pPr>
          </w:p>
        </w:tc>
      </w:tr>
    </w:tbl>
    <w:p w:rsidR="00A21902" w:rsidRDefault="00A21902" w:rsidP="0054443B"/>
    <w:p w:rsidR="00A21902" w:rsidRDefault="00A21902"/>
    <w:tbl>
      <w:tblPr>
        <w:tblStyle w:val="Vilgosrcs3jellszn"/>
        <w:tblW w:w="0" w:type="auto"/>
        <w:tblLook w:val="04A0"/>
      </w:tblPr>
      <w:tblGrid>
        <w:gridCol w:w="1194"/>
        <w:gridCol w:w="2431"/>
        <w:gridCol w:w="1853"/>
        <w:gridCol w:w="2740"/>
        <w:gridCol w:w="2323"/>
        <w:gridCol w:w="1954"/>
        <w:gridCol w:w="1725"/>
      </w:tblGrid>
      <w:tr w:rsidR="00A21902" w:rsidRPr="00646747" w:rsidTr="00A21D4B">
        <w:trPr>
          <w:cnfStyle w:val="100000000000"/>
        </w:trPr>
        <w:tc>
          <w:tcPr>
            <w:cnfStyle w:val="001000000000"/>
            <w:tcW w:w="0" w:type="auto"/>
            <w:gridSpan w:val="7"/>
          </w:tcPr>
          <w:p w:rsidR="00A21902" w:rsidRPr="00AC5164" w:rsidRDefault="00A21902" w:rsidP="00A21D4B">
            <w:pPr>
              <w:rPr>
                <w:rFonts w:asciiTheme="minorHAnsi" w:eastAsia="Times New Roman" w:hAnsiTheme="minorHAnsi" w:cstheme="minorHAnsi"/>
                <w:color w:val="003366"/>
                <w:sz w:val="32"/>
                <w:szCs w:val="32"/>
                <w:lang w:val="en-US" w:eastAsia="hu-HU"/>
              </w:rPr>
            </w:pPr>
            <w:r w:rsidRPr="00AC5164">
              <w:rPr>
                <w:rFonts w:asciiTheme="minorHAnsi" w:eastAsia="Times New Roman" w:hAnsiTheme="minorHAnsi" w:cstheme="minorHAnsi"/>
                <w:color w:val="003366"/>
                <w:sz w:val="32"/>
                <w:szCs w:val="32"/>
                <w:lang w:val="en-US" w:eastAsia="hu-HU"/>
              </w:rPr>
              <w:t>3rd Workshop</w:t>
            </w:r>
            <w:r w:rsidRPr="00AC5164"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  <w:t>- Environment, energy and adaptation to climate change</w:t>
            </w:r>
          </w:p>
        </w:tc>
      </w:tr>
      <w:tr w:rsidR="00A21902" w:rsidRPr="00646747" w:rsidTr="00A21D4B">
        <w:trPr>
          <w:cnfStyle w:val="000000100000"/>
        </w:trPr>
        <w:tc>
          <w:tcPr>
            <w:cnfStyle w:val="001000000000"/>
            <w:tcW w:w="0" w:type="auto"/>
            <w:gridSpan w:val="7"/>
          </w:tcPr>
          <w:p w:rsidR="00A21902" w:rsidRPr="00AC5164" w:rsidRDefault="00A21902" w:rsidP="00A21D4B">
            <w:pPr>
              <w:tabs>
                <w:tab w:val="left" w:pos="8539"/>
              </w:tabs>
              <w:ind w:right="-675"/>
              <w:rPr>
                <w:rFonts w:asciiTheme="minorHAnsi" w:hAnsiTheme="minorHAnsi" w:cstheme="minorHAnsi"/>
                <w:sz w:val="28"/>
                <w:szCs w:val="28"/>
              </w:rPr>
            </w:pPr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Part I.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Elements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of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vision</w:t>
            </w:r>
            <w:proofErr w:type="spellEnd"/>
          </w:p>
        </w:tc>
      </w:tr>
      <w:tr w:rsidR="000963EC" w:rsidRPr="00646747" w:rsidTr="00A21D4B">
        <w:trPr>
          <w:cnfStyle w:val="000000010000"/>
        </w:trPr>
        <w:tc>
          <w:tcPr>
            <w:cnfStyle w:val="001000000000"/>
            <w:tcW w:w="0" w:type="auto"/>
          </w:tcPr>
          <w:p w:rsidR="00A21902" w:rsidRPr="00AC5164" w:rsidRDefault="00A21902" w:rsidP="0059332C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AC5164">
              <w:rPr>
                <w:rFonts w:asciiTheme="minorHAnsi" w:hAnsiTheme="minorHAnsi" w:cstheme="minorHAnsi"/>
              </w:rPr>
              <w:t>Food</w:t>
            </w:r>
            <w:proofErr w:type="spellEnd"/>
          </w:p>
          <w:p w:rsidR="00A21902" w:rsidRPr="00AC5164" w:rsidRDefault="00A21902" w:rsidP="0059332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  <w:proofErr w:type="spellStart"/>
            <w:r w:rsidRPr="00AC5164">
              <w:rPr>
                <w:rFonts w:cstheme="minorHAnsi"/>
                <w:b/>
              </w:rPr>
              <w:t>Strategy</w:t>
            </w:r>
            <w:proofErr w:type="spellEnd"/>
            <w:r w:rsidRPr="00AC5164">
              <w:rPr>
                <w:rFonts w:cstheme="minorHAnsi"/>
                <w:b/>
              </w:rPr>
              <w:t xml:space="preserve">, RDI </w:t>
            </w:r>
            <w:proofErr w:type="spellStart"/>
            <w:r w:rsidRPr="00AC5164">
              <w:rPr>
                <w:rFonts w:cstheme="minorHAnsi"/>
                <w:b/>
              </w:rPr>
              <w:t>technology</w:t>
            </w:r>
            <w:proofErr w:type="spellEnd"/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</w:p>
        </w:tc>
        <w:tc>
          <w:tcPr>
            <w:tcW w:w="0" w:type="auto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  <w:proofErr w:type="spellStart"/>
            <w:r w:rsidRPr="00AC5164">
              <w:rPr>
                <w:rFonts w:cstheme="minorHAnsi"/>
                <w:b/>
              </w:rPr>
              <w:t>Nature</w:t>
            </w:r>
            <w:proofErr w:type="spellEnd"/>
            <w:r w:rsidRPr="00AC5164">
              <w:rPr>
                <w:rFonts w:cstheme="minorHAnsi"/>
                <w:b/>
              </w:rPr>
              <w:t xml:space="preserve"> </w:t>
            </w:r>
            <w:proofErr w:type="spellStart"/>
            <w:r w:rsidRPr="00AC5164">
              <w:rPr>
                <w:rFonts w:cstheme="minorHAnsi"/>
                <w:b/>
              </w:rPr>
              <w:t>protection</w:t>
            </w:r>
            <w:proofErr w:type="spellEnd"/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</w:p>
        </w:tc>
        <w:tc>
          <w:tcPr>
            <w:tcW w:w="0" w:type="auto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  <w:proofErr w:type="spellStart"/>
            <w:r w:rsidRPr="00AC5164">
              <w:rPr>
                <w:rFonts w:cstheme="minorHAnsi"/>
                <w:b/>
              </w:rPr>
              <w:t>Waste</w:t>
            </w:r>
            <w:proofErr w:type="spellEnd"/>
            <w:r w:rsidRPr="00AC5164">
              <w:rPr>
                <w:rFonts w:cstheme="minorHAnsi"/>
                <w:b/>
              </w:rPr>
              <w:t xml:space="preserve"> management</w:t>
            </w:r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</w:p>
        </w:tc>
        <w:tc>
          <w:tcPr>
            <w:tcW w:w="0" w:type="auto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  <w:proofErr w:type="spellStart"/>
            <w:r w:rsidRPr="00AC5164">
              <w:rPr>
                <w:rFonts w:cstheme="minorHAnsi"/>
                <w:b/>
              </w:rPr>
              <w:t>Water</w:t>
            </w:r>
            <w:proofErr w:type="spellEnd"/>
            <w:r w:rsidRPr="00AC5164">
              <w:rPr>
                <w:rFonts w:cstheme="minorHAnsi"/>
                <w:b/>
              </w:rPr>
              <w:t xml:space="preserve"> management</w:t>
            </w:r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</w:p>
        </w:tc>
        <w:tc>
          <w:tcPr>
            <w:tcW w:w="0" w:type="auto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  <w:proofErr w:type="spellStart"/>
            <w:r w:rsidRPr="00AC5164">
              <w:rPr>
                <w:rFonts w:cstheme="minorHAnsi"/>
                <w:b/>
              </w:rPr>
              <w:t>Renewable</w:t>
            </w:r>
            <w:proofErr w:type="spellEnd"/>
            <w:r w:rsidRPr="00AC5164">
              <w:rPr>
                <w:rFonts w:cstheme="minorHAnsi"/>
                <w:b/>
              </w:rPr>
              <w:t xml:space="preserve"> </w:t>
            </w:r>
            <w:proofErr w:type="spellStart"/>
            <w:r w:rsidRPr="00AC5164">
              <w:rPr>
                <w:rFonts w:cstheme="minorHAnsi"/>
                <w:b/>
              </w:rPr>
              <w:t>energy</w:t>
            </w:r>
            <w:proofErr w:type="spellEnd"/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</w:p>
        </w:tc>
        <w:tc>
          <w:tcPr>
            <w:tcW w:w="0" w:type="auto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  <w:r w:rsidRPr="00AC5164">
              <w:rPr>
                <w:rFonts w:cstheme="minorHAnsi"/>
                <w:b/>
              </w:rPr>
              <w:t>Education</w:t>
            </w:r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</w:p>
        </w:tc>
      </w:tr>
      <w:tr w:rsidR="000963EC" w:rsidRPr="00646747" w:rsidTr="00A21D4B">
        <w:trPr>
          <w:cnfStyle w:val="000000100000"/>
          <w:trHeight w:val="1297"/>
        </w:trPr>
        <w:tc>
          <w:tcPr>
            <w:cnfStyle w:val="001000000000"/>
            <w:tcW w:w="0" w:type="auto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 xml:space="preserve">50% of food produced local </w:t>
            </w:r>
            <w:r w:rsidR="000963EC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hAnsiTheme="minorHAnsi" w:cstheme="minorHAnsi"/>
                <w:b w:val="0"/>
                <w:sz w:val="20"/>
                <w:szCs w:val="20"/>
                <w:lang w:val="en-US"/>
              </w:rPr>
              <w:t>2p</w:t>
            </w:r>
          </w:p>
          <w:p w:rsidR="00A21902" w:rsidRPr="00A21902" w:rsidRDefault="00A21902" w:rsidP="00A21D4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Exploiting of the best available technologies in the field of environmental and climate protection and low carbon economy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2p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Enhanced cooperation in the field of nature conservation and protection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0p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30% recovery of waste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6p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Clean water (surface, underground)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5p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50% of energy from local renewables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6p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Every primary school student has a firm knowledge of renewable energy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8p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</w:tr>
      <w:tr w:rsidR="000963EC" w:rsidRPr="00646747" w:rsidTr="00A21D4B">
        <w:trPr>
          <w:cnfStyle w:val="000000010000"/>
          <w:trHeight w:val="1245"/>
        </w:trPr>
        <w:tc>
          <w:tcPr>
            <w:cnfStyle w:val="001000000000"/>
            <w:tcW w:w="0" w:type="auto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Strategic planning and monitoring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Waste management : reduce the quantity in the landfill, separate waste collection, green waste-separate collection – composting in smaller or larger scale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4p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Risk for flood – mitigation, reduce environmental risk and resource management, raise awareness of citizens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5p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Biomass: manure-biomass, geothermal energy, wood waste, agriculture: 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zootechny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5p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</w:tr>
      <w:tr w:rsidR="000963EC" w:rsidRPr="00646747" w:rsidTr="00A21D4B">
        <w:trPr>
          <w:cnfStyle w:val="000000100000"/>
          <w:trHeight w:val="1657"/>
        </w:trPr>
        <w:tc>
          <w:tcPr>
            <w:cnfStyle w:val="001000000000"/>
            <w:tcW w:w="0" w:type="auto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Establishing competence centers in the region in order to enhance RDI activities and attract more 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fundings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 in the region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 1p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50% reduced landfilled solid waste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2p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Effective climate change adapted cross-border water management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4p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One of every two homes is heated by geothermal or/and solar power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5p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</w:tr>
      <w:tr w:rsidR="000963EC" w:rsidRPr="00646747" w:rsidTr="00A21D4B">
        <w:trPr>
          <w:cnfStyle w:val="000000010000"/>
        </w:trPr>
        <w:tc>
          <w:tcPr>
            <w:cnfStyle w:val="001000000000"/>
            <w:tcW w:w="0" w:type="auto"/>
          </w:tcPr>
          <w:p w:rsidR="00A21902" w:rsidRPr="00A21902" w:rsidRDefault="00A21902" w:rsidP="00A21D4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Canalisation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 of urban areas (100%)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 0p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2 of every 3 homes are powered by wind and/or solar power 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1p</w:t>
            </w:r>
            <w:r w:rsidR="000963EC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</w:tr>
      <w:tr w:rsidR="000963EC" w:rsidRPr="00646747" w:rsidTr="00A21D4B">
        <w:trPr>
          <w:cnfStyle w:val="000000100000"/>
          <w:trHeight w:val="785"/>
        </w:trPr>
        <w:tc>
          <w:tcPr>
            <w:cnfStyle w:val="001000000000"/>
            <w:tcW w:w="0" w:type="auto"/>
          </w:tcPr>
          <w:p w:rsidR="00A21902" w:rsidRPr="00AC5164" w:rsidRDefault="00A21902" w:rsidP="00A21D4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A detailed wind map is accessible for everyone 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</w:tr>
      <w:tr w:rsidR="000963EC" w:rsidRPr="00646747" w:rsidTr="00A21D4B">
        <w:trPr>
          <w:cnfStyle w:val="000000010000"/>
          <w:trHeight w:val="870"/>
        </w:trPr>
        <w:tc>
          <w:tcPr>
            <w:cnfStyle w:val="001000000000"/>
            <w:tcW w:w="0" w:type="auto"/>
          </w:tcPr>
          <w:p w:rsidR="00A21902" w:rsidRPr="00AC5164" w:rsidRDefault="00A21902" w:rsidP="00A21D4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010000"/>
              <w:rPr>
                <w:rFonts w:cstheme="minorHAnsi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010000"/>
              <w:rPr>
                <w:rFonts w:cstheme="minorHAnsi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010000"/>
              <w:rPr>
                <w:rFonts w:cstheme="minorHAnsi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010000"/>
              <w:rPr>
                <w:rFonts w:cstheme="minorHAnsi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Wind power + water power plants 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010000"/>
              <w:rPr>
                <w:rFonts w:cstheme="minorHAnsi"/>
              </w:rPr>
            </w:pPr>
          </w:p>
        </w:tc>
      </w:tr>
      <w:tr w:rsidR="000963EC" w:rsidRPr="00646747" w:rsidTr="00A21D4B">
        <w:trPr>
          <w:cnfStyle w:val="000000100000"/>
        </w:trPr>
        <w:tc>
          <w:tcPr>
            <w:cnfStyle w:val="001000000000"/>
            <w:tcW w:w="0" w:type="auto"/>
          </w:tcPr>
          <w:p w:rsidR="00A21902" w:rsidRPr="00AC5164" w:rsidRDefault="00A21902" w:rsidP="00A21D4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Easier access to renewable energy (households) 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0p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</w:tr>
    </w:tbl>
    <w:p w:rsidR="00A21902" w:rsidRDefault="00A21902" w:rsidP="0054443B"/>
    <w:p w:rsidR="00A21902" w:rsidRDefault="00A21902">
      <w:r>
        <w:br w:type="page"/>
      </w:r>
    </w:p>
    <w:tbl>
      <w:tblPr>
        <w:tblStyle w:val="Vilgosrcs3jellszn"/>
        <w:tblW w:w="0" w:type="auto"/>
        <w:tblLook w:val="04A0"/>
      </w:tblPr>
      <w:tblGrid>
        <w:gridCol w:w="3699"/>
        <w:gridCol w:w="2559"/>
        <w:gridCol w:w="3933"/>
        <w:gridCol w:w="4029"/>
      </w:tblGrid>
      <w:tr w:rsidR="00A21902" w:rsidRPr="00646747" w:rsidTr="00A21D4B">
        <w:trPr>
          <w:cnfStyle w:val="100000000000"/>
        </w:trPr>
        <w:tc>
          <w:tcPr>
            <w:cnfStyle w:val="001000000000"/>
            <w:tcW w:w="0" w:type="auto"/>
            <w:gridSpan w:val="4"/>
          </w:tcPr>
          <w:p w:rsidR="00A21902" w:rsidRPr="00AC5164" w:rsidRDefault="00A21902" w:rsidP="00A21D4B">
            <w:pPr>
              <w:rPr>
                <w:rFonts w:asciiTheme="minorHAnsi" w:eastAsia="Times New Roman" w:hAnsiTheme="minorHAnsi" w:cstheme="minorHAnsi"/>
                <w:color w:val="003366"/>
                <w:sz w:val="32"/>
                <w:szCs w:val="32"/>
                <w:lang w:val="en-US" w:eastAsia="hu-HU"/>
              </w:rPr>
            </w:pPr>
            <w:r w:rsidRPr="00AC5164">
              <w:rPr>
                <w:rFonts w:asciiTheme="minorHAnsi" w:eastAsia="Times New Roman" w:hAnsiTheme="minorHAnsi" w:cstheme="minorHAnsi"/>
                <w:color w:val="003366"/>
                <w:sz w:val="32"/>
                <w:szCs w:val="32"/>
                <w:lang w:val="en-US" w:eastAsia="hu-HU"/>
              </w:rPr>
              <w:lastRenderedPageBreak/>
              <w:t>3rd Workshop</w:t>
            </w:r>
            <w:r w:rsidRPr="00AC5164"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  <w:t>- Environment, energy and adaptation to climate change</w:t>
            </w:r>
          </w:p>
        </w:tc>
      </w:tr>
      <w:tr w:rsidR="00A21902" w:rsidRPr="00646747" w:rsidTr="00A21D4B">
        <w:trPr>
          <w:cnfStyle w:val="000000100000"/>
        </w:trPr>
        <w:tc>
          <w:tcPr>
            <w:cnfStyle w:val="001000000000"/>
            <w:tcW w:w="0" w:type="auto"/>
            <w:gridSpan w:val="4"/>
          </w:tcPr>
          <w:p w:rsidR="00A21902" w:rsidRPr="00AC5164" w:rsidRDefault="00A21902" w:rsidP="00A21D4B">
            <w:pPr>
              <w:tabs>
                <w:tab w:val="left" w:pos="8539"/>
              </w:tabs>
              <w:ind w:right="-675"/>
              <w:rPr>
                <w:rFonts w:asciiTheme="minorHAnsi" w:hAnsiTheme="minorHAnsi" w:cstheme="minorHAnsi"/>
                <w:sz w:val="28"/>
                <w:szCs w:val="28"/>
              </w:rPr>
            </w:pPr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Part II.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Interventions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and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their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matching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to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thematic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objectives</w:t>
            </w:r>
            <w:proofErr w:type="spellEnd"/>
          </w:p>
        </w:tc>
      </w:tr>
      <w:tr w:rsidR="00A21902" w:rsidRPr="00AC5164" w:rsidTr="00A21D4B">
        <w:trPr>
          <w:cnfStyle w:val="000000010000"/>
        </w:trPr>
        <w:tc>
          <w:tcPr>
            <w:cnfStyle w:val="001000000000"/>
            <w:tcW w:w="0" w:type="auto"/>
          </w:tcPr>
          <w:p w:rsidR="00A21902" w:rsidRPr="00AC5164" w:rsidRDefault="00A21902" w:rsidP="0059332C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AC5164">
              <w:rPr>
                <w:rFonts w:asciiTheme="minorHAnsi" w:hAnsiTheme="minorHAnsi" w:cstheme="minorHAnsi"/>
              </w:rPr>
              <w:t>Low</w:t>
            </w:r>
            <w:proofErr w:type="spellEnd"/>
            <w:r w:rsidRPr="00AC516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</w:rPr>
              <w:t>carbon</w:t>
            </w:r>
            <w:proofErr w:type="spellEnd"/>
            <w:r w:rsidRPr="00AC516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</w:rPr>
              <w:t>economy</w:t>
            </w:r>
            <w:proofErr w:type="spellEnd"/>
          </w:p>
        </w:tc>
        <w:tc>
          <w:tcPr>
            <w:tcW w:w="0" w:type="auto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  <w:proofErr w:type="spellStart"/>
            <w:r w:rsidRPr="00AC5164">
              <w:rPr>
                <w:rFonts w:cstheme="minorHAnsi"/>
                <w:b/>
              </w:rPr>
              <w:t>Climate</w:t>
            </w:r>
            <w:proofErr w:type="spellEnd"/>
            <w:r w:rsidRPr="00AC5164">
              <w:rPr>
                <w:rFonts w:cstheme="minorHAnsi"/>
                <w:b/>
              </w:rPr>
              <w:t xml:space="preserve"> </w:t>
            </w:r>
            <w:proofErr w:type="spellStart"/>
            <w:r w:rsidRPr="00AC5164">
              <w:rPr>
                <w:rFonts w:cstheme="minorHAnsi"/>
                <w:b/>
              </w:rPr>
              <w:t>change</w:t>
            </w:r>
            <w:proofErr w:type="spellEnd"/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</w:p>
        </w:tc>
        <w:tc>
          <w:tcPr>
            <w:tcW w:w="0" w:type="auto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  <w:proofErr w:type="spellStart"/>
            <w:r w:rsidRPr="00AC5164">
              <w:rPr>
                <w:rFonts w:cstheme="minorHAnsi"/>
                <w:b/>
              </w:rPr>
              <w:t>Environment</w:t>
            </w:r>
            <w:proofErr w:type="spellEnd"/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</w:p>
        </w:tc>
        <w:tc>
          <w:tcPr>
            <w:tcW w:w="0" w:type="auto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i/>
              </w:rPr>
            </w:pPr>
            <w:r w:rsidRPr="00AC5164">
              <w:rPr>
                <w:rFonts w:cstheme="minorHAnsi"/>
                <w:i/>
              </w:rPr>
              <w:t xml:space="preserve">No </w:t>
            </w:r>
            <w:proofErr w:type="spellStart"/>
            <w:r w:rsidRPr="00AC5164">
              <w:rPr>
                <w:rFonts w:cstheme="minorHAnsi"/>
                <w:i/>
              </w:rPr>
              <w:t>matching</w:t>
            </w:r>
            <w:proofErr w:type="spellEnd"/>
            <w:r w:rsidRPr="00AC5164">
              <w:rPr>
                <w:rFonts w:cstheme="minorHAnsi"/>
                <w:i/>
              </w:rPr>
              <w:t xml:space="preserve"> – </w:t>
            </w:r>
            <w:proofErr w:type="spellStart"/>
            <w:r w:rsidRPr="00AC5164">
              <w:rPr>
                <w:rFonts w:cstheme="minorHAnsi"/>
                <w:i/>
              </w:rPr>
              <w:t>other</w:t>
            </w:r>
            <w:proofErr w:type="spellEnd"/>
            <w:r w:rsidRPr="00AC5164">
              <w:rPr>
                <w:rFonts w:cstheme="minorHAnsi"/>
                <w:i/>
              </w:rPr>
              <w:t xml:space="preserve"> </w:t>
            </w:r>
            <w:proofErr w:type="spellStart"/>
            <w:r w:rsidRPr="00AC5164">
              <w:rPr>
                <w:rFonts w:cstheme="minorHAnsi"/>
                <w:i/>
              </w:rPr>
              <w:t>interventions</w:t>
            </w:r>
            <w:proofErr w:type="spellEnd"/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</w:rPr>
            </w:pPr>
          </w:p>
        </w:tc>
      </w:tr>
      <w:tr w:rsidR="00A21902" w:rsidRPr="00AC5164" w:rsidTr="00A21D4B">
        <w:trPr>
          <w:cnfStyle w:val="000000100000"/>
          <w:trHeight w:val="872"/>
        </w:trPr>
        <w:tc>
          <w:tcPr>
            <w:cnfStyle w:val="001000000000"/>
            <w:tcW w:w="0" w:type="auto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 xml:space="preserve">Geothermal cooperation platform and database, planning tool </w:t>
            </w:r>
            <w:r w:rsidR="00DF227B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21</w:t>
            </w:r>
            <w:r w:rsidR="00DF227B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)</w:t>
            </w: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 xml:space="preserve"> p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Joint management of trans boundary waterways, channels 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21p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Cross border waste management: optimize transport routes, reduce costs, optimize capacities, waste to energy 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27p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Supporting education and awareness raising programmes – training for local authorities 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18p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</w:tr>
      <w:tr w:rsidR="00A21902" w:rsidRPr="00AC5164" w:rsidTr="00A21D4B">
        <w:trPr>
          <w:cnfStyle w:val="000000010000"/>
          <w:trHeight w:val="700"/>
        </w:trPr>
        <w:tc>
          <w:tcPr>
            <w:cnfStyle w:val="001000000000"/>
            <w:tcW w:w="0" w:type="auto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 xml:space="preserve">Supporting the establishment of competency RDI centers </w:t>
            </w:r>
            <w:r w:rsidR="00DF227B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12p</w:t>
            </w:r>
            <w:r w:rsidR="00DF227B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Environment and climate education toolkit 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0p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Water quality monitoring : integrated river basin management (flood management, hydropower)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 xml:space="preserve"> 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26p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Education: compulsory horizontal element for each project 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17p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</w:tr>
      <w:tr w:rsidR="00A21902" w:rsidRPr="00AC5164" w:rsidTr="00A21D4B">
        <w:trPr>
          <w:cnfStyle w:val="000000100000"/>
          <w:trHeight w:val="823"/>
        </w:trPr>
        <w:tc>
          <w:tcPr>
            <w:cnfStyle w:val="001000000000"/>
            <w:tcW w:w="0" w:type="auto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 xml:space="preserve">Promotion the usage of renewable energies and energy efficiency and the increase of storage capacities </w:t>
            </w:r>
            <w:r w:rsidR="00DF227B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6p</w:t>
            </w:r>
            <w:r w:rsidR="00DF227B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Drinking water basis protection 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24p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Supporting capacity building and project development activities (technical assistance) and the share of best practices 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0p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</w:tr>
      <w:tr w:rsidR="00A21902" w:rsidRPr="00AC5164" w:rsidTr="00A21D4B">
        <w:trPr>
          <w:cnfStyle w:val="000000010000"/>
        </w:trPr>
        <w:tc>
          <w:tcPr>
            <w:cnfStyle w:val="001000000000"/>
            <w:tcW w:w="0" w:type="auto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 xml:space="preserve">Decentralized energy production (small plants with cross-border research) </w:t>
            </w:r>
            <w:r w:rsidR="00DF227B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5p</w:t>
            </w:r>
            <w:r w:rsidR="00DF227B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Waste to energy, pre-treatment infrastructure (in waste landfills) 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17p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</w:tr>
      <w:tr w:rsidR="00A21902" w:rsidRPr="00AC5164" w:rsidTr="00A21D4B">
        <w:trPr>
          <w:cnfStyle w:val="000000100000"/>
        </w:trPr>
        <w:tc>
          <w:tcPr>
            <w:cnfStyle w:val="001000000000"/>
            <w:tcW w:w="0" w:type="auto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 xml:space="preserve">Example communities powered 100% by renewable energy </w:t>
            </w:r>
            <w:r w:rsidR="00DF227B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3p</w:t>
            </w:r>
            <w:r w:rsidR="00DF227B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Raising awareness for reducing waste production 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5p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</w:tr>
      <w:tr w:rsidR="00A21902" w:rsidRPr="00AC5164" w:rsidTr="00A21D4B">
        <w:trPr>
          <w:cnfStyle w:val="000000010000"/>
        </w:trPr>
        <w:tc>
          <w:tcPr>
            <w:cnfStyle w:val="001000000000"/>
            <w:tcW w:w="0" w:type="auto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 xml:space="preserve">Self-sustainable local communities : research, point planning, common action plan, pilot projects </w:t>
            </w:r>
            <w:r w:rsidR="00DF227B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2p</w:t>
            </w:r>
            <w:r w:rsidR="00DF227B">
              <w:rPr>
                <w:rFonts w:asciiTheme="minorHAnsi" w:eastAsiaTheme="minorHAnsi" w:hAnsiTheme="minorHAnsi" w:cstheme="minorHAnsi"/>
                <w:b w:val="0"/>
                <w:bCs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Exchange of good practices- BAT between local authorities and private persons (involving ministries) 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4p</w:t>
            </w:r>
            <w:r w:rsidR="00DF227B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</w:tr>
    </w:tbl>
    <w:p w:rsidR="00A21902" w:rsidRDefault="00A21902" w:rsidP="0054443B"/>
    <w:p w:rsidR="00A21902" w:rsidRDefault="00A21902">
      <w:r>
        <w:br w:type="page"/>
      </w:r>
    </w:p>
    <w:tbl>
      <w:tblPr>
        <w:tblStyle w:val="Vilgosrcs2jellszn"/>
        <w:tblW w:w="0" w:type="auto"/>
        <w:tblLook w:val="04A0"/>
      </w:tblPr>
      <w:tblGrid>
        <w:gridCol w:w="2923"/>
        <w:gridCol w:w="2625"/>
        <w:gridCol w:w="2940"/>
        <w:gridCol w:w="3050"/>
        <w:gridCol w:w="2682"/>
      </w:tblGrid>
      <w:tr w:rsidR="00A21902" w:rsidRPr="00646747" w:rsidTr="00A21D4B">
        <w:trPr>
          <w:cnfStyle w:val="100000000000"/>
        </w:trPr>
        <w:tc>
          <w:tcPr>
            <w:cnfStyle w:val="001000000000"/>
            <w:tcW w:w="0" w:type="auto"/>
            <w:gridSpan w:val="5"/>
          </w:tcPr>
          <w:p w:rsidR="00A21902" w:rsidRPr="00AC5164" w:rsidRDefault="00A21902" w:rsidP="00A21D4B">
            <w:pPr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</w:pPr>
            <w:r w:rsidRPr="00AC5164"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  <w:lastRenderedPageBreak/>
              <w:t>4th Workshop - Employment, investing in education, skills and lifelong learning</w:t>
            </w:r>
          </w:p>
        </w:tc>
      </w:tr>
      <w:tr w:rsidR="00A21902" w:rsidRPr="00646747" w:rsidTr="00A21D4B">
        <w:trPr>
          <w:cnfStyle w:val="000000100000"/>
        </w:trPr>
        <w:tc>
          <w:tcPr>
            <w:cnfStyle w:val="001000000000"/>
            <w:tcW w:w="0" w:type="auto"/>
            <w:gridSpan w:val="5"/>
          </w:tcPr>
          <w:p w:rsidR="00A21902" w:rsidRPr="00AC5164" w:rsidRDefault="00A21902" w:rsidP="00A21D4B">
            <w:pPr>
              <w:tabs>
                <w:tab w:val="left" w:pos="8539"/>
              </w:tabs>
              <w:ind w:right="-675"/>
              <w:rPr>
                <w:rFonts w:asciiTheme="minorHAnsi" w:hAnsiTheme="minorHAnsi" w:cstheme="minorHAnsi"/>
                <w:sz w:val="28"/>
                <w:szCs w:val="28"/>
              </w:rPr>
            </w:pPr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Part I.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Elements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of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vision</w:t>
            </w:r>
            <w:proofErr w:type="spellEnd"/>
          </w:p>
        </w:tc>
      </w:tr>
      <w:tr w:rsidR="00B74D07" w:rsidRPr="00646747" w:rsidTr="00A21D4B">
        <w:trPr>
          <w:cnfStyle w:val="000000010000"/>
        </w:trPr>
        <w:tc>
          <w:tcPr>
            <w:cnfStyle w:val="001000000000"/>
            <w:tcW w:w="0" w:type="auto"/>
          </w:tcPr>
          <w:p w:rsidR="00A21902" w:rsidRPr="00AC5164" w:rsidRDefault="00A21902" w:rsidP="0059332C">
            <w:pPr>
              <w:jc w:val="center"/>
              <w:rPr>
                <w:rFonts w:asciiTheme="minorHAnsi" w:eastAsiaTheme="minorHAnsi" w:hAnsiTheme="minorHAnsi" w:cstheme="minorHAnsi"/>
                <w:lang w:val="en-US"/>
              </w:rPr>
            </w:pPr>
            <w:r w:rsidRPr="00AC5164">
              <w:rPr>
                <w:rFonts w:asciiTheme="minorHAnsi" w:eastAsiaTheme="minorHAnsi" w:hAnsiTheme="minorHAnsi" w:cstheme="minorHAnsi"/>
                <w:lang w:val="en-US"/>
              </w:rPr>
              <w:t>Employment</w:t>
            </w:r>
          </w:p>
          <w:p w:rsidR="00A21902" w:rsidRPr="00AC5164" w:rsidRDefault="00A21902" w:rsidP="0059332C">
            <w:pPr>
              <w:jc w:val="center"/>
              <w:rPr>
                <w:rFonts w:asciiTheme="minorHAnsi" w:eastAsiaTheme="minorHAnsi" w:hAnsiTheme="minorHAnsi" w:cstheme="minorHAnsi"/>
                <w:lang w:val="en-US"/>
              </w:rPr>
            </w:pPr>
          </w:p>
        </w:tc>
        <w:tc>
          <w:tcPr>
            <w:tcW w:w="0" w:type="auto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  <w:lang w:val="en-US"/>
              </w:rPr>
            </w:pPr>
            <w:r w:rsidRPr="00AC5164">
              <w:rPr>
                <w:rFonts w:cstheme="minorHAnsi"/>
                <w:b/>
                <w:bCs/>
                <w:lang w:val="en-US"/>
              </w:rPr>
              <w:t>Health care</w:t>
            </w:r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0" w:type="auto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  <w:lang w:val="en-US"/>
              </w:rPr>
            </w:pPr>
            <w:r w:rsidRPr="00AC5164">
              <w:rPr>
                <w:rFonts w:cstheme="minorHAnsi"/>
                <w:b/>
                <w:bCs/>
                <w:lang w:val="en-US"/>
              </w:rPr>
              <w:t>Education</w:t>
            </w:r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0" w:type="auto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  <w:lang w:val="en-US"/>
              </w:rPr>
            </w:pPr>
            <w:r w:rsidRPr="00AC5164">
              <w:rPr>
                <w:rFonts w:cstheme="minorHAnsi"/>
                <w:b/>
                <w:bCs/>
                <w:lang w:val="en-US"/>
              </w:rPr>
              <w:t>Social inclusion</w:t>
            </w:r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0" w:type="auto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  <w:lang w:val="en-US"/>
              </w:rPr>
            </w:pPr>
            <w:r w:rsidRPr="00AC5164">
              <w:rPr>
                <w:rFonts w:cstheme="minorHAnsi"/>
                <w:b/>
                <w:bCs/>
                <w:lang w:val="en-US"/>
              </w:rPr>
              <w:t>Other elements</w:t>
            </w:r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  <w:lang w:val="en-US"/>
              </w:rPr>
            </w:pPr>
          </w:p>
        </w:tc>
      </w:tr>
      <w:tr w:rsidR="00B74D07" w:rsidRPr="00646747" w:rsidTr="00A21D4B">
        <w:trPr>
          <w:cnfStyle w:val="000000100000"/>
          <w:trHeight w:val="988"/>
        </w:trPr>
        <w:tc>
          <w:tcPr>
            <w:cnfStyle w:val="001000000000"/>
            <w:tcW w:w="0" w:type="auto"/>
          </w:tcPr>
          <w:p w:rsidR="00A21902" w:rsidRPr="00C93A56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Open employment </w:t>
            </w:r>
            <w:r w:rsidR="00B74D07"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7p</w:t>
            </w:r>
            <w:r w:rsidR="00B74D07"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10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 xml:space="preserve">Healthcare services should be synchronized between institutions (complement.) 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>10p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10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 xml:space="preserve">CBR complementary in training 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>4p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10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 xml:space="preserve">Inclusive area for all generations 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>5p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  <w:r w:rsidRPr="00C93A56">
              <w:rPr>
                <w:rFonts w:cstheme="minorHAnsi"/>
                <w:sz w:val="20"/>
                <w:szCs w:val="20"/>
                <w:lang w:val="en-US"/>
              </w:rPr>
              <w:t xml:space="preserve">Lack of Schengen Border: infrastructure construction, education, </w:t>
            </w:r>
            <w:proofErr w:type="spellStart"/>
            <w:r w:rsidRPr="00C93A56">
              <w:rPr>
                <w:rFonts w:cstheme="minorHAnsi"/>
                <w:sz w:val="20"/>
                <w:szCs w:val="20"/>
                <w:lang w:val="en-US"/>
              </w:rPr>
              <w:t>labour</w:t>
            </w:r>
            <w:proofErr w:type="spellEnd"/>
            <w:r w:rsidRPr="00C93A56">
              <w:rPr>
                <w:rFonts w:cstheme="minorHAnsi"/>
                <w:sz w:val="20"/>
                <w:szCs w:val="20"/>
                <w:lang w:val="en-US"/>
              </w:rPr>
              <w:t xml:space="preserve"> market, services </w:t>
            </w:r>
            <w:r w:rsidR="00B74D07" w:rsidRPr="00C93A56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C93A56">
              <w:rPr>
                <w:rFonts w:cstheme="minorHAnsi"/>
                <w:sz w:val="20"/>
                <w:szCs w:val="20"/>
                <w:lang w:val="en-US"/>
              </w:rPr>
              <w:t>2p</w:t>
            </w:r>
            <w:r w:rsidR="00B74D07" w:rsidRPr="00C93A56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</w:tr>
      <w:tr w:rsidR="00B74D07" w:rsidRPr="00646747" w:rsidTr="00A21D4B">
        <w:trPr>
          <w:cnfStyle w:val="000000010000"/>
          <w:trHeight w:val="719"/>
        </w:trPr>
        <w:tc>
          <w:tcPr>
            <w:cnfStyle w:val="001000000000"/>
            <w:tcW w:w="0" w:type="auto"/>
          </w:tcPr>
          <w:p w:rsidR="00A21902" w:rsidRPr="00C93A56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Free flow of workforce </w:t>
            </w:r>
            <w:r w:rsidR="00B74D07"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6p</w:t>
            </w:r>
            <w:r w:rsidR="00B74D07"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01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 xml:space="preserve">Harmonized and improved healthcare infrastructure 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>1p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01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 xml:space="preserve">Harmonized education 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>3p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01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 xml:space="preserve">Reduced poverty, especially in the peripheral areas 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>4p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</w:tr>
      <w:tr w:rsidR="00B74D07" w:rsidRPr="00646747" w:rsidTr="00A21D4B">
        <w:trPr>
          <w:cnfStyle w:val="000000100000"/>
          <w:trHeight w:val="816"/>
        </w:trPr>
        <w:tc>
          <w:tcPr>
            <w:cnfStyle w:val="001000000000"/>
            <w:tcW w:w="0" w:type="auto"/>
          </w:tcPr>
          <w:p w:rsidR="00A21902" w:rsidRPr="00C93A56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Business easy start-up management </w:t>
            </w:r>
            <w:r w:rsidR="00B74D07"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2p</w:t>
            </w:r>
            <w:r w:rsidR="00B74D07"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10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 xml:space="preserve">Equal chance in health care 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>0p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10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 xml:space="preserve">Developed (NGO-based) pre-kindergarten programmes/education 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>0p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10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 xml:space="preserve">From periphery to core 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>2p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</w:tr>
      <w:tr w:rsidR="00B74D07" w:rsidRPr="00646747" w:rsidTr="00A21D4B">
        <w:trPr>
          <w:cnfStyle w:val="000000010000"/>
        </w:trPr>
        <w:tc>
          <w:tcPr>
            <w:cnfStyle w:val="001000000000"/>
            <w:tcW w:w="0" w:type="auto"/>
          </w:tcPr>
          <w:p w:rsidR="00A21902" w:rsidRPr="00C93A56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Joint available human resource database – an area where it is worth working </w:t>
            </w:r>
            <w:r w:rsidR="00B74D07"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2p</w:t>
            </w:r>
            <w:r w:rsidR="00B74D07"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01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 xml:space="preserve">Increasing the attractiveness of the area – together we era more attractive 2p Integration of catchment areas 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>0p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</w:tr>
      <w:tr w:rsidR="00B74D07" w:rsidRPr="00646747" w:rsidTr="00A21D4B">
        <w:trPr>
          <w:cnfStyle w:val="000000100000"/>
          <w:trHeight w:val="785"/>
        </w:trPr>
        <w:tc>
          <w:tcPr>
            <w:cnfStyle w:val="001000000000"/>
            <w:tcW w:w="0" w:type="auto"/>
          </w:tcPr>
          <w:p w:rsidR="00A21902" w:rsidRPr="00C93A56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Improved mobility on the </w:t>
            </w:r>
            <w:proofErr w:type="spellStart"/>
            <w:r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labour</w:t>
            </w:r>
            <w:proofErr w:type="spellEnd"/>
            <w:r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 market (common database, vocational trainings including language) </w:t>
            </w:r>
            <w:r w:rsidR="00B74D07"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0p</w:t>
            </w:r>
            <w:r w:rsidR="00B74D07" w:rsidRPr="00C93A56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10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>Improved housing situation by rebuilding rural slums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 xml:space="preserve"> 0p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</w:tr>
      <w:tr w:rsidR="00B74D07" w:rsidRPr="00646747" w:rsidTr="00A21D4B">
        <w:trPr>
          <w:cnfStyle w:val="000000010000"/>
        </w:trPr>
        <w:tc>
          <w:tcPr>
            <w:cnfStyle w:val="001000000000"/>
            <w:tcW w:w="0" w:type="auto"/>
          </w:tcPr>
          <w:p w:rsidR="00A21902" w:rsidRPr="00C93A56" w:rsidRDefault="00A21902" w:rsidP="00A21D4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01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 xml:space="preserve">Common risks with common risk management 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C93A56">
              <w:rPr>
                <w:rFonts w:cstheme="minorHAnsi"/>
                <w:bCs/>
                <w:sz w:val="20"/>
                <w:szCs w:val="20"/>
                <w:lang w:val="en-US"/>
              </w:rPr>
              <w:t>0p</w:t>
            </w:r>
            <w:r w:rsidR="00B74D07" w:rsidRPr="00C93A56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:rsidR="00A21902" w:rsidRPr="00C93A56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</w:tr>
    </w:tbl>
    <w:p w:rsidR="00A21902" w:rsidRDefault="00A21902" w:rsidP="0054443B"/>
    <w:p w:rsidR="00A21902" w:rsidRDefault="00A21902">
      <w:r>
        <w:br w:type="page"/>
      </w:r>
    </w:p>
    <w:tbl>
      <w:tblPr>
        <w:tblStyle w:val="Vilgosrcs2jellszn"/>
        <w:tblW w:w="14215" w:type="dxa"/>
        <w:tblLayout w:type="fixed"/>
        <w:tblLook w:val="04A0"/>
      </w:tblPr>
      <w:tblGrid>
        <w:gridCol w:w="3033"/>
        <w:gridCol w:w="2948"/>
        <w:gridCol w:w="3410"/>
        <w:gridCol w:w="2373"/>
        <w:gridCol w:w="2451"/>
      </w:tblGrid>
      <w:tr w:rsidR="00A21902" w:rsidRPr="00646747" w:rsidTr="00A21D4B">
        <w:trPr>
          <w:cnfStyle w:val="100000000000"/>
          <w:trHeight w:val="157"/>
        </w:trPr>
        <w:tc>
          <w:tcPr>
            <w:cnfStyle w:val="001000000000"/>
            <w:tcW w:w="14215" w:type="dxa"/>
            <w:gridSpan w:val="5"/>
          </w:tcPr>
          <w:p w:rsidR="00A21902" w:rsidRPr="00AC5164" w:rsidRDefault="00A21902" w:rsidP="00A21D4B">
            <w:pPr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</w:pPr>
            <w:r w:rsidRPr="00AC5164">
              <w:rPr>
                <w:rFonts w:asciiTheme="minorHAnsi" w:hAnsiTheme="minorHAnsi" w:cstheme="minorHAnsi"/>
                <w:color w:val="003366"/>
                <w:sz w:val="32"/>
                <w:szCs w:val="32"/>
                <w:lang w:val="en-US"/>
              </w:rPr>
              <w:lastRenderedPageBreak/>
              <w:t>4th Workshop - Employment, investing in education, skills and lifelong learning</w:t>
            </w:r>
          </w:p>
        </w:tc>
      </w:tr>
      <w:tr w:rsidR="00A21902" w:rsidRPr="00646747" w:rsidTr="00A21D4B">
        <w:trPr>
          <w:cnfStyle w:val="000000100000"/>
          <w:trHeight w:val="157"/>
        </w:trPr>
        <w:tc>
          <w:tcPr>
            <w:cnfStyle w:val="001000000000"/>
            <w:tcW w:w="14215" w:type="dxa"/>
            <w:gridSpan w:val="5"/>
          </w:tcPr>
          <w:p w:rsidR="00A21902" w:rsidRPr="00AC5164" w:rsidRDefault="00A21902" w:rsidP="00A21D4B">
            <w:pPr>
              <w:tabs>
                <w:tab w:val="left" w:pos="8539"/>
              </w:tabs>
              <w:ind w:right="-675"/>
              <w:rPr>
                <w:rFonts w:asciiTheme="minorHAnsi" w:hAnsiTheme="minorHAnsi" w:cstheme="minorHAnsi"/>
                <w:sz w:val="28"/>
                <w:szCs w:val="28"/>
              </w:rPr>
            </w:pPr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Part II.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Interventions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and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their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matching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to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thematic</w:t>
            </w:r>
            <w:proofErr w:type="spellEnd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5164">
              <w:rPr>
                <w:rFonts w:asciiTheme="minorHAnsi" w:hAnsiTheme="minorHAnsi" w:cstheme="minorHAnsi"/>
                <w:sz w:val="28"/>
                <w:szCs w:val="28"/>
              </w:rPr>
              <w:t>objectives</w:t>
            </w:r>
            <w:proofErr w:type="spellEnd"/>
          </w:p>
        </w:tc>
      </w:tr>
      <w:tr w:rsidR="00A21902" w:rsidRPr="00646747" w:rsidTr="00A21D4B">
        <w:trPr>
          <w:cnfStyle w:val="000000010000"/>
          <w:trHeight w:val="157"/>
        </w:trPr>
        <w:tc>
          <w:tcPr>
            <w:cnfStyle w:val="001000000000"/>
            <w:tcW w:w="3033" w:type="dxa"/>
          </w:tcPr>
          <w:p w:rsidR="00A21902" w:rsidRPr="00AC5164" w:rsidRDefault="00A21902" w:rsidP="0059332C">
            <w:pPr>
              <w:jc w:val="center"/>
              <w:rPr>
                <w:rFonts w:cstheme="minorHAnsi"/>
                <w:b w:val="0"/>
              </w:rPr>
            </w:pPr>
            <w:r w:rsidRPr="00AC5164">
              <w:rPr>
                <w:lang w:val="en-US"/>
              </w:rPr>
              <w:t>Employment</w:t>
            </w:r>
          </w:p>
        </w:tc>
        <w:tc>
          <w:tcPr>
            <w:tcW w:w="8731" w:type="dxa"/>
            <w:gridSpan w:val="3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  <w:r w:rsidRPr="00AC5164">
              <w:rPr>
                <w:rFonts w:asciiTheme="majorHAnsi" w:eastAsiaTheme="majorEastAsia" w:hAnsiTheme="majorHAnsi" w:cstheme="majorBidi"/>
                <w:b/>
                <w:bCs/>
                <w:lang w:val="en-US"/>
              </w:rPr>
              <w:t>Social inclusion, poverty</w:t>
            </w:r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</w:p>
        </w:tc>
        <w:tc>
          <w:tcPr>
            <w:tcW w:w="2451" w:type="dxa"/>
            <w:vMerge w:val="restart"/>
          </w:tcPr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  <w:r w:rsidRPr="00AC5164">
              <w:rPr>
                <w:rFonts w:asciiTheme="majorHAnsi" w:eastAsiaTheme="majorEastAsia" w:hAnsiTheme="majorHAnsi" w:cstheme="majorBidi"/>
                <w:b/>
                <w:bCs/>
                <w:lang w:val="en-US"/>
              </w:rPr>
              <w:t>Education skills, LLL</w:t>
            </w:r>
          </w:p>
          <w:p w:rsidR="00A21902" w:rsidRPr="00AC5164" w:rsidRDefault="00A21902" w:rsidP="0059332C">
            <w:pPr>
              <w:jc w:val="center"/>
              <w:cnfStyle w:val="000000010000"/>
              <w:rPr>
                <w:rFonts w:cstheme="minorHAnsi"/>
                <w:b/>
                <w:bCs/>
              </w:rPr>
            </w:pPr>
          </w:p>
        </w:tc>
      </w:tr>
      <w:tr w:rsidR="00A21902" w:rsidRPr="00646747" w:rsidTr="00A21D4B">
        <w:trPr>
          <w:cnfStyle w:val="000000100000"/>
          <w:trHeight w:val="157"/>
        </w:trPr>
        <w:tc>
          <w:tcPr>
            <w:cnfStyle w:val="001000000000"/>
            <w:tcW w:w="3033" w:type="dxa"/>
          </w:tcPr>
          <w:p w:rsidR="00A21902" w:rsidRPr="00AC5164" w:rsidRDefault="00A21902" w:rsidP="0059332C">
            <w:pPr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AC5164">
              <w:rPr>
                <w:rFonts w:asciiTheme="minorHAnsi" w:eastAsiaTheme="minorHAnsi" w:hAnsiTheme="minorHAnsi" w:cstheme="minorHAnsi"/>
              </w:rPr>
              <w:t xml:space="preserve">Business </w:t>
            </w:r>
            <w:proofErr w:type="spellStart"/>
            <w:r w:rsidRPr="00AC5164">
              <w:rPr>
                <w:rFonts w:asciiTheme="minorHAnsi" w:eastAsiaTheme="minorHAnsi" w:hAnsiTheme="minorHAnsi" w:cstheme="minorHAnsi"/>
              </w:rPr>
              <w:t>incubators</w:t>
            </w:r>
            <w:proofErr w:type="spellEnd"/>
            <w:r w:rsidRPr="00AC5164">
              <w:rPr>
                <w:rFonts w:asciiTheme="minorHAnsi" w:eastAsiaTheme="minorHAnsi" w:hAnsiTheme="minorHAnsi" w:cstheme="minorHAnsi"/>
              </w:rPr>
              <w:t xml:space="preserve">, business </w:t>
            </w:r>
            <w:proofErr w:type="spellStart"/>
            <w:r w:rsidRPr="00AC5164">
              <w:rPr>
                <w:rFonts w:asciiTheme="minorHAnsi" w:eastAsiaTheme="minorHAnsi" w:hAnsiTheme="minorHAnsi" w:cstheme="minorHAnsi"/>
              </w:rPr>
              <w:t>creation</w:t>
            </w:r>
            <w:proofErr w:type="spellEnd"/>
          </w:p>
        </w:tc>
        <w:tc>
          <w:tcPr>
            <w:tcW w:w="2948" w:type="dxa"/>
          </w:tcPr>
          <w:p w:rsidR="00A21902" w:rsidRPr="00AC5164" w:rsidRDefault="00A21902" w:rsidP="0059332C">
            <w:pPr>
              <w:jc w:val="center"/>
              <w:cnfStyle w:val="000000100000"/>
              <w:rPr>
                <w:rFonts w:cstheme="minorHAnsi"/>
                <w:b/>
                <w:bCs/>
              </w:rPr>
            </w:pPr>
            <w:r w:rsidRPr="00AC5164">
              <w:rPr>
                <w:rFonts w:cstheme="minorHAnsi"/>
                <w:b/>
                <w:bCs/>
              </w:rPr>
              <w:t xml:space="preserve">Health and </w:t>
            </w:r>
            <w:proofErr w:type="spellStart"/>
            <w:r w:rsidRPr="00AC5164">
              <w:rPr>
                <w:rFonts w:cstheme="minorHAnsi"/>
                <w:b/>
                <w:bCs/>
              </w:rPr>
              <w:t>social</w:t>
            </w:r>
            <w:proofErr w:type="spellEnd"/>
            <w:r w:rsidRPr="00AC5164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AC5164">
              <w:rPr>
                <w:rFonts w:cstheme="minorHAnsi"/>
                <w:b/>
                <w:bCs/>
              </w:rPr>
              <w:t>infrastructure</w:t>
            </w:r>
            <w:proofErr w:type="spellEnd"/>
          </w:p>
        </w:tc>
        <w:tc>
          <w:tcPr>
            <w:tcW w:w="3410" w:type="dxa"/>
          </w:tcPr>
          <w:p w:rsidR="00A21902" w:rsidRPr="00AC5164" w:rsidRDefault="00A21902" w:rsidP="0059332C">
            <w:pPr>
              <w:jc w:val="center"/>
              <w:cnfStyle w:val="000000100000"/>
              <w:rPr>
                <w:rFonts w:cstheme="minorHAnsi"/>
                <w:b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Deprived</w:t>
            </w:r>
            <w:proofErr w:type="spellEnd"/>
            <w:r w:rsidRPr="00AC5164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AC5164">
              <w:rPr>
                <w:rFonts w:cstheme="minorHAnsi"/>
                <w:b/>
                <w:bCs/>
              </w:rPr>
              <w:t>urban</w:t>
            </w:r>
            <w:proofErr w:type="spellEnd"/>
            <w:r w:rsidRPr="00AC5164">
              <w:rPr>
                <w:rFonts w:cstheme="minorHAnsi"/>
                <w:b/>
                <w:bCs/>
              </w:rPr>
              <w:t xml:space="preserve"> and </w:t>
            </w:r>
            <w:proofErr w:type="spellStart"/>
            <w:r w:rsidRPr="00AC5164">
              <w:rPr>
                <w:rFonts w:cstheme="minorHAnsi"/>
                <w:b/>
                <w:bCs/>
              </w:rPr>
              <w:t>rural</w:t>
            </w:r>
            <w:proofErr w:type="spellEnd"/>
            <w:r w:rsidRPr="00AC5164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AC5164">
              <w:rPr>
                <w:rFonts w:cstheme="minorHAnsi"/>
                <w:b/>
                <w:bCs/>
              </w:rPr>
              <w:t>communities</w:t>
            </w:r>
            <w:proofErr w:type="spellEnd"/>
          </w:p>
        </w:tc>
        <w:tc>
          <w:tcPr>
            <w:tcW w:w="2373" w:type="dxa"/>
          </w:tcPr>
          <w:p w:rsidR="00A21902" w:rsidRPr="00AC5164" w:rsidRDefault="00A21902" w:rsidP="0059332C">
            <w:pPr>
              <w:jc w:val="center"/>
              <w:cnfStyle w:val="000000100000"/>
              <w:rPr>
                <w:rFonts w:cstheme="minorHAnsi"/>
                <w:b/>
                <w:bCs/>
              </w:rPr>
            </w:pPr>
            <w:proofErr w:type="spellStart"/>
            <w:r w:rsidRPr="00AC5164">
              <w:rPr>
                <w:rFonts w:cstheme="minorHAnsi"/>
                <w:b/>
                <w:bCs/>
              </w:rPr>
              <w:t>Social</w:t>
            </w:r>
            <w:proofErr w:type="spellEnd"/>
            <w:r w:rsidRPr="00AC5164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AC5164">
              <w:rPr>
                <w:rFonts w:cstheme="minorHAnsi"/>
                <w:b/>
                <w:bCs/>
              </w:rPr>
              <w:t>enterprises</w:t>
            </w:r>
            <w:proofErr w:type="spellEnd"/>
          </w:p>
        </w:tc>
        <w:tc>
          <w:tcPr>
            <w:tcW w:w="2451" w:type="dxa"/>
            <w:vMerge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  <w:b/>
                <w:bCs/>
              </w:rPr>
            </w:pPr>
          </w:p>
        </w:tc>
      </w:tr>
      <w:tr w:rsidR="00A21902" w:rsidRPr="00646747" w:rsidTr="00A21D4B">
        <w:trPr>
          <w:cnfStyle w:val="000000010000"/>
          <w:trHeight w:val="1004"/>
        </w:trPr>
        <w:tc>
          <w:tcPr>
            <w:cnfStyle w:val="001000000000"/>
            <w:tcW w:w="3033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Employment observatory system (collect actual local information) 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6p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2948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bCs/>
                <w:sz w:val="20"/>
                <w:szCs w:val="20"/>
                <w:lang w:val="en-US"/>
              </w:rPr>
              <w:t>Cooperation between healthcare institutions in CBC area (specializatio</w:t>
            </w:r>
            <w:bookmarkStart w:id="0" w:name="_GoBack"/>
            <w:bookmarkEnd w:id="0"/>
            <w:r w:rsidRPr="00A21902">
              <w:rPr>
                <w:rFonts w:cstheme="minorHAnsi"/>
                <w:bCs/>
                <w:sz w:val="20"/>
                <w:szCs w:val="20"/>
                <w:lang w:val="en-US"/>
              </w:rPr>
              <w:t xml:space="preserve">n in services without overlapping </w:t>
            </w:r>
            <w:r w:rsidR="00B26900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bCs/>
                <w:sz w:val="20"/>
                <w:szCs w:val="20"/>
                <w:lang w:val="en-US"/>
              </w:rPr>
              <w:t>15p</w:t>
            </w:r>
            <w:r w:rsidR="00B26900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410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>Specializ</w:t>
            </w:r>
            <w:r w:rsidR="00B74D07">
              <w:rPr>
                <w:rFonts w:cstheme="minorHAnsi"/>
                <w:sz w:val="20"/>
                <w:szCs w:val="20"/>
                <w:lang w:val="en-US"/>
              </w:rPr>
              <w:t xml:space="preserve">ed services for ageing people 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="00B74D07">
              <w:rPr>
                <w:rFonts w:cstheme="minorHAnsi"/>
                <w:sz w:val="20"/>
                <w:szCs w:val="20"/>
                <w:lang w:val="en-US"/>
              </w:rPr>
              <w:t>0p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2373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“Best practice” on social employment and housing 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5p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2451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Joint degree programmes 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6p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</w:tr>
      <w:tr w:rsidR="00A21902" w:rsidRPr="00646747" w:rsidTr="00A21D4B">
        <w:trPr>
          <w:cnfStyle w:val="000000100000"/>
          <w:trHeight w:val="551"/>
        </w:trPr>
        <w:tc>
          <w:tcPr>
            <w:cnfStyle w:val="001000000000"/>
            <w:tcW w:w="3033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Joint database/websites on employment 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6p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2948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bCs/>
                <w:sz w:val="20"/>
                <w:szCs w:val="20"/>
                <w:lang w:val="en-US"/>
              </w:rPr>
              <w:t xml:space="preserve">CBC medical services (CBC112, telemedicine) </w:t>
            </w:r>
            <w:r w:rsidR="00B26900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bCs/>
                <w:sz w:val="20"/>
                <w:szCs w:val="20"/>
                <w:lang w:val="en-US"/>
              </w:rPr>
              <w:t>11p</w:t>
            </w:r>
            <w:r w:rsidR="00B26900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410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373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Support of nonprofit sector 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0p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2451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Language courses (Ro-HU) 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6p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</w:tr>
      <w:tr w:rsidR="00A21902" w:rsidRPr="00646747" w:rsidTr="00A21D4B">
        <w:trPr>
          <w:cnfStyle w:val="000000010000"/>
          <w:trHeight w:val="531"/>
        </w:trPr>
        <w:tc>
          <w:tcPr>
            <w:cnfStyle w:val="001000000000"/>
            <w:tcW w:w="3033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CBC employment offices 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5p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2948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bCs/>
                <w:sz w:val="20"/>
                <w:szCs w:val="20"/>
                <w:lang w:val="en-US"/>
              </w:rPr>
              <w:t xml:space="preserve">Harmonization of medical standards </w:t>
            </w:r>
            <w:r w:rsidR="00B26900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bCs/>
                <w:sz w:val="20"/>
                <w:szCs w:val="20"/>
                <w:lang w:val="en-US"/>
              </w:rPr>
              <w:t>6p</w:t>
            </w:r>
            <w:r w:rsidR="00B26900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410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373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1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Joint sport/youth camps and competitions 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4p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</w:tr>
      <w:tr w:rsidR="00A21902" w:rsidRPr="00646747" w:rsidTr="00A21D4B">
        <w:trPr>
          <w:cnfStyle w:val="000000100000"/>
          <w:trHeight w:val="695"/>
        </w:trPr>
        <w:tc>
          <w:tcPr>
            <w:cnfStyle w:val="001000000000"/>
            <w:tcW w:w="3033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Common database about the </w:t>
            </w:r>
            <w:proofErr w:type="spellStart"/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labour</w:t>
            </w:r>
            <w:proofErr w:type="spellEnd"/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 market 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4p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2948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bCs/>
                <w:sz w:val="20"/>
                <w:szCs w:val="20"/>
                <w:lang w:val="en-US"/>
              </w:rPr>
              <w:t xml:space="preserve">Improve health care infrastructure and networking </w:t>
            </w:r>
            <w:r w:rsidR="00B26900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bCs/>
                <w:sz w:val="20"/>
                <w:szCs w:val="20"/>
                <w:lang w:val="en-US"/>
              </w:rPr>
              <w:t>1p</w:t>
            </w:r>
            <w:r w:rsidR="00B26900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410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3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1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Training/vocational training based on the actual needs of businesses/inventors 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3p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</w:tr>
      <w:tr w:rsidR="00A21902" w:rsidRPr="00646747" w:rsidTr="00A21D4B">
        <w:trPr>
          <w:cnfStyle w:val="000000010000"/>
          <w:trHeight w:val="1143"/>
        </w:trPr>
        <w:tc>
          <w:tcPr>
            <w:cnfStyle w:val="001000000000"/>
            <w:tcW w:w="3033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Common business incubators 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4p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2948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bCs/>
                <w:sz w:val="20"/>
                <w:szCs w:val="20"/>
                <w:lang w:val="en-US"/>
              </w:rPr>
              <w:t xml:space="preserve">Joint database/websites of services and specialists of healthcare </w:t>
            </w:r>
            <w:r w:rsidR="00B26900">
              <w:rPr>
                <w:rFonts w:cstheme="minorHAnsi"/>
                <w:bCs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bCs/>
                <w:sz w:val="20"/>
                <w:szCs w:val="20"/>
                <w:lang w:val="en-US"/>
              </w:rPr>
              <w:t>1p</w:t>
            </w:r>
            <w:r w:rsidR="00B26900">
              <w:rPr>
                <w:rFonts w:cstheme="minorHAnsi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3410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3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1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Szeged , 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Temesvár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>, Arad (</w:t>
            </w:r>
            <w:proofErr w:type="spellStart"/>
            <w:r w:rsidRPr="00A21902">
              <w:rPr>
                <w:rFonts w:cstheme="minorHAnsi"/>
                <w:sz w:val="20"/>
                <w:szCs w:val="20"/>
                <w:lang w:val="en-US"/>
              </w:rPr>
              <w:t>Szabadka</w:t>
            </w:r>
            <w:proofErr w:type="spellEnd"/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) knowledge center without borders; RDI including all levels of education also with specialization 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2p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</w:tr>
      <w:tr w:rsidR="00A21902" w:rsidRPr="00646747" w:rsidTr="00A21D4B">
        <w:trPr>
          <w:cnfStyle w:val="000000100000"/>
          <w:trHeight w:val="684"/>
        </w:trPr>
        <w:tc>
          <w:tcPr>
            <w:cnfStyle w:val="001000000000"/>
            <w:tcW w:w="3033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Common HR/business database 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4p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2948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10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3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1" w:type="dxa"/>
          </w:tcPr>
          <w:p w:rsidR="00A21902" w:rsidRPr="00A21902" w:rsidRDefault="00A21902" w:rsidP="00A21D4B">
            <w:pPr>
              <w:cnfStyle w:val="000000100000"/>
              <w:rPr>
                <w:rFonts w:cstheme="minorHAnsi"/>
                <w:sz w:val="20"/>
                <w:szCs w:val="20"/>
                <w:lang w:val="en-US"/>
              </w:rPr>
            </w:pPr>
            <w:r w:rsidRPr="00A21902">
              <w:rPr>
                <w:rFonts w:cstheme="minorHAnsi"/>
                <w:sz w:val="20"/>
                <w:szCs w:val="20"/>
                <w:lang w:val="en-US"/>
              </w:rPr>
              <w:t xml:space="preserve">Common educational programmes 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Pr="00A21902">
              <w:rPr>
                <w:rFonts w:cstheme="minorHAnsi"/>
                <w:sz w:val="20"/>
                <w:szCs w:val="20"/>
                <w:lang w:val="en-US"/>
              </w:rPr>
              <w:t>1p</w:t>
            </w:r>
            <w:r w:rsidR="00B26900"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</w:tr>
      <w:tr w:rsidR="00A21902" w:rsidRPr="00646747" w:rsidTr="00A21D4B">
        <w:trPr>
          <w:cnfStyle w:val="000000010000"/>
          <w:trHeight w:val="425"/>
        </w:trPr>
        <w:tc>
          <w:tcPr>
            <w:cnfStyle w:val="001000000000"/>
            <w:tcW w:w="3033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Facilities for CBR businesses 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0p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2948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10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3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1" w:type="dxa"/>
          </w:tcPr>
          <w:p w:rsidR="00A21902" w:rsidRPr="00A21902" w:rsidRDefault="00A21902" w:rsidP="00A21D4B">
            <w:pPr>
              <w:cnfStyle w:val="000000010000"/>
              <w:rPr>
                <w:rFonts w:cstheme="minorHAnsi"/>
                <w:sz w:val="20"/>
                <w:szCs w:val="20"/>
              </w:rPr>
            </w:pPr>
          </w:p>
        </w:tc>
      </w:tr>
      <w:tr w:rsidR="00A21902" w:rsidRPr="00646747" w:rsidTr="00A21D4B">
        <w:trPr>
          <w:cnfStyle w:val="000000100000"/>
          <w:trHeight w:val="705"/>
        </w:trPr>
        <w:tc>
          <w:tcPr>
            <w:cnfStyle w:val="001000000000"/>
            <w:tcW w:w="3033" w:type="dxa"/>
          </w:tcPr>
          <w:p w:rsidR="00A21902" w:rsidRPr="00A21902" w:rsidRDefault="00A21902" w:rsidP="00A21D4B">
            <w:pPr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</w:pP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 xml:space="preserve">Supporting the creation of self-sustaining villages/networks joint production and marketing 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(</w:t>
            </w:r>
            <w:r w:rsidRPr="00A21902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0p</w:t>
            </w:r>
            <w:r w:rsidR="00B26900">
              <w:rPr>
                <w:rFonts w:asciiTheme="minorHAnsi" w:eastAsiaTheme="minorHAnsi" w:hAnsiTheme="minorHAnsi" w:cstheme="minorHAnsi"/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2948" w:type="dxa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3410" w:type="dxa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2373" w:type="dxa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2451" w:type="dxa"/>
          </w:tcPr>
          <w:p w:rsidR="00A21902" w:rsidRPr="00AC5164" w:rsidRDefault="00A21902" w:rsidP="00A21D4B">
            <w:pPr>
              <w:cnfStyle w:val="000000100000"/>
              <w:rPr>
                <w:rFonts w:cstheme="minorHAnsi"/>
              </w:rPr>
            </w:pPr>
          </w:p>
        </w:tc>
      </w:tr>
    </w:tbl>
    <w:p w:rsidR="006D02B7" w:rsidRPr="0054443B" w:rsidRDefault="006D02B7" w:rsidP="0054443B"/>
    <w:sectPr w:rsidR="006D02B7" w:rsidRPr="0054443B" w:rsidSect="00B2690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22097"/>
    <w:multiLevelType w:val="hybridMultilevel"/>
    <w:tmpl w:val="D84A4546"/>
    <w:lvl w:ilvl="0" w:tplc="F43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927C1D"/>
    <w:multiLevelType w:val="hybridMultilevel"/>
    <w:tmpl w:val="6FDCD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646747"/>
    <w:rsid w:val="0002655D"/>
    <w:rsid w:val="00065919"/>
    <w:rsid w:val="000963EC"/>
    <w:rsid w:val="000C6D38"/>
    <w:rsid w:val="000E142F"/>
    <w:rsid w:val="00122635"/>
    <w:rsid w:val="001C5B00"/>
    <w:rsid w:val="003E241D"/>
    <w:rsid w:val="003F2537"/>
    <w:rsid w:val="00437ABF"/>
    <w:rsid w:val="00445391"/>
    <w:rsid w:val="0054443B"/>
    <w:rsid w:val="0059332C"/>
    <w:rsid w:val="00646747"/>
    <w:rsid w:val="006D02B7"/>
    <w:rsid w:val="006D6AD2"/>
    <w:rsid w:val="007046EB"/>
    <w:rsid w:val="007744CC"/>
    <w:rsid w:val="00994871"/>
    <w:rsid w:val="00A07D8A"/>
    <w:rsid w:val="00A21902"/>
    <w:rsid w:val="00A34993"/>
    <w:rsid w:val="00AC5164"/>
    <w:rsid w:val="00AF1FB0"/>
    <w:rsid w:val="00B26900"/>
    <w:rsid w:val="00B26908"/>
    <w:rsid w:val="00B33980"/>
    <w:rsid w:val="00B4406F"/>
    <w:rsid w:val="00B74D07"/>
    <w:rsid w:val="00C93A56"/>
    <w:rsid w:val="00CB5174"/>
    <w:rsid w:val="00CF22C9"/>
    <w:rsid w:val="00DF227B"/>
    <w:rsid w:val="00E0162F"/>
    <w:rsid w:val="00EE4B5C"/>
    <w:rsid w:val="00EF1AD7"/>
    <w:rsid w:val="00F73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E142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646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behzssal">
    <w:name w:val="Body Text Indent"/>
    <w:basedOn w:val="Norml"/>
    <w:link w:val="SzvegtrzsbehzssalChar"/>
    <w:rsid w:val="00646747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646747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Vilgosrcs1jellszn">
    <w:name w:val="Light Grid Accent 1"/>
    <w:basedOn w:val="Normltblzat"/>
    <w:uiPriority w:val="62"/>
    <w:rsid w:val="006467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aszerbekezds">
    <w:name w:val="List Paragraph"/>
    <w:basedOn w:val="Norml"/>
    <w:uiPriority w:val="34"/>
    <w:qFormat/>
    <w:rsid w:val="00646747"/>
    <w:pPr>
      <w:ind w:left="720"/>
      <w:contextualSpacing/>
    </w:pPr>
  </w:style>
  <w:style w:type="table" w:styleId="Vilgosrcs3jellszn">
    <w:name w:val="Light Grid Accent 3"/>
    <w:basedOn w:val="Normltblzat"/>
    <w:uiPriority w:val="62"/>
    <w:rsid w:val="00B440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6jellszn">
    <w:name w:val="Light Grid Accent 6"/>
    <w:basedOn w:val="Normltblzat"/>
    <w:uiPriority w:val="62"/>
    <w:rsid w:val="000659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Vilgosrcs2jellszn">
    <w:name w:val="Light Grid Accent 2"/>
    <w:basedOn w:val="Normltblzat"/>
    <w:uiPriority w:val="62"/>
    <w:rsid w:val="003E24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E142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646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behzssal">
    <w:name w:val="Body Text Indent"/>
    <w:basedOn w:val="Norml"/>
    <w:link w:val="SzvegtrzsbehzssalChar"/>
    <w:rsid w:val="00646747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646747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Vilgosrcs1jellszn">
    <w:name w:val="Light Grid Accent 1"/>
    <w:basedOn w:val="Normltblzat"/>
    <w:uiPriority w:val="62"/>
    <w:rsid w:val="006467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aszerbekezds">
    <w:name w:val="List Paragraph"/>
    <w:basedOn w:val="Norml"/>
    <w:uiPriority w:val="34"/>
    <w:qFormat/>
    <w:rsid w:val="00646747"/>
    <w:pPr>
      <w:ind w:left="720"/>
      <w:contextualSpacing/>
    </w:pPr>
  </w:style>
  <w:style w:type="table" w:styleId="Vilgosrcs3jellszn">
    <w:name w:val="Light Grid Accent 3"/>
    <w:basedOn w:val="Normltblzat"/>
    <w:uiPriority w:val="62"/>
    <w:rsid w:val="00B440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6jellszn">
    <w:name w:val="Light Grid Accent 6"/>
    <w:basedOn w:val="Normltblzat"/>
    <w:uiPriority w:val="62"/>
    <w:rsid w:val="000659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Vilgosrcs2jellszn">
    <w:name w:val="Light Grid Accent 2"/>
    <w:basedOn w:val="Normltblzat"/>
    <w:uiPriority w:val="62"/>
    <w:rsid w:val="003E24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1758</Words>
  <Characters>12134</Characters>
  <Application>Microsoft Office Word</Application>
  <DocSecurity>0</DocSecurity>
  <Lines>101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13865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NagyvaradiA</cp:lastModifiedBy>
  <cp:revision>2</cp:revision>
  <dcterms:created xsi:type="dcterms:W3CDTF">2013-04-18T09:51:00Z</dcterms:created>
  <dcterms:modified xsi:type="dcterms:W3CDTF">2013-04-18T09:51:00Z</dcterms:modified>
</cp:coreProperties>
</file>