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C7D0" w14:textId="77777777" w:rsidR="000D6800" w:rsidRPr="0004410B" w:rsidRDefault="000D6800" w:rsidP="00684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Kötelezettségvállalás száma: Z…</w:t>
      </w:r>
    </w:p>
    <w:p w14:paraId="67F06754" w14:textId="77777777" w:rsidR="000D6800" w:rsidRPr="005C13ED" w:rsidRDefault="000D6800" w:rsidP="000D68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203FA7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TÁMOGATÁSI SZERZŐDÉS</w:t>
      </w:r>
    </w:p>
    <w:p w14:paraId="0CB8E985" w14:textId="2CF2C1E2" w:rsidR="000D6800" w:rsidRPr="00D55F9F" w:rsidRDefault="000D6800" w:rsidP="000D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 a </w:t>
      </w:r>
      <w:r w:rsidRPr="00530E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Külgazdasági és Külügyminisztérium</w:t>
      </w:r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(székhely: 1027 Budapest, Bem rakpart 47., törzskönyvi azonosító száma: PIR 313403, adószáma: 15313401-1-41, képviseli:</w:t>
      </w:r>
      <w:r w:rsidR="009E6A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Kiss-Parciu Péter, </w:t>
      </w:r>
      <w:r w:rsidR="00D70576" w:rsidRPr="00E609FF">
        <w:rPr>
          <w:rFonts w:ascii="Times New Roman" w:eastAsia="Times New Roman" w:hAnsi="Times New Roman" w:cs="Times New Roman"/>
          <w:sz w:val="24"/>
          <w:szCs w:val="24"/>
          <w:lang w:eastAsia="hu-HU"/>
        </w:rPr>
        <w:t>regionális és határ menti gazdaságfejlesztésért felelős</w:t>
      </w:r>
      <w:r w:rsidR="00D705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6AF3">
        <w:rPr>
          <w:rFonts w:ascii="Times New Roman" w:eastAsia="Times New Roman" w:hAnsi="Times New Roman" w:cs="Times New Roman"/>
          <w:sz w:val="24"/>
          <w:szCs w:val="24"/>
          <w:lang w:eastAsia="hu-HU"/>
        </w:rPr>
        <w:t>helyettes államtitkár</w:t>
      </w:r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mint támogató (a továbbiakban: </w:t>
      </w:r>
      <w:r w:rsidRPr="00D5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Támogató</w:t>
      </w:r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14:paraId="2CE34B4A" w14:textId="77777777" w:rsidR="000D6800" w:rsidRPr="00D55F9F" w:rsidRDefault="000D6800" w:rsidP="000D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CC23A9" w14:textId="77777777" w:rsidR="000D6800" w:rsidRPr="00D55F9F" w:rsidRDefault="000D6800" w:rsidP="000D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…………………………….. </w:t>
      </w:r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(székhelye: , adószáma: , nyilvántartási száma: , képviseli: ) mint kedvezményezett (a továbbiakban: </w:t>
      </w:r>
      <w:r w:rsidRPr="00D5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Kedvezményezett</w:t>
      </w:r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0080D2B4" w14:textId="77777777" w:rsidR="000D6800" w:rsidRPr="00D55F9F" w:rsidRDefault="000D6800" w:rsidP="000D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2001BB" w14:textId="77777777" w:rsidR="000D6800" w:rsidRPr="005C13ED" w:rsidRDefault="000D6800" w:rsidP="000D68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külön: Fél,</w:t>
      </w:r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együttesen: </w:t>
      </w:r>
      <w:r w:rsidRPr="00D55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Felek</w:t>
      </w:r>
      <w:r w:rsidRPr="00D55F9F">
        <w:rPr>
          <w:rFonts w:ascii="Times New Roman" w:eastAsia="Times New Roman" w:hAnsi="Times New Roman" w:cs="Times New Roman"/>
          <w:sz w:val="24"/>
          <w:szCs w:val="24"/>
          <w:lang w:eastAsia="hu-HU"/>
        </w:rPr>
        <w:t>) között az alulírott napon és helye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 az alábbi feltételek mellett:</w:t>
      </w:r>
    </w:p>
    <w:p w14:paraId="0BEF4193" w14:textId="77777777" w:rsidR="006B3F78" w:rsidRDefault="006B3F78" w:rsidP="000D680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74B34CC9" w14:textId="6A002859" w:rsidR="000D6800" w:rsidRDefault="000D6800" w:rsidP="006B3F7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D55F9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Preambulum</w:t>
      </w:r>
    </w:p>
    <w:p w14:paraId="2318CDAD" w14:textId="05569B97" w:rsidR="009E6AF3" w:rsidRDefault="009E6AF3" w:rsidP="006B3F7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69B38611" w14:textId="4B42C5A9" w:rsidR="009E6AF3" w:rsidRPr="00770C8A" w:rsidRDefault="009E6AF3" w:rsidP="009E6AF3">
      <w:pPr>
        <w:overflowPunct w:val="0"/>
        <w:ind w:right="-2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581615">
        <w:rPr>
          <w:rFonts w:ascii="Times New Roman" w:hAnsi="Times New Roman" w:cs="Times New Roman"/>
          <w:kern w:val="28"/>
          <w:sz w:val="24"/>
          <w:szCs w:val="24"/>
        </w:rPr>
        <w:t>A Támogató az Európai Parlament és a Tanács az európai területi együttműködési csoportosulásról szóló 2006. július 5-i 1082/2006/EK Rendelete, valamint az 1082/2006/EK Rendeletnek a csoportosulások létrehozásának és működésének egyértelművé tétele, egyszerűsítése és javítása tekintetében történő módosításáról szóló 2013. december 17-i 1302/2013/EU rendelete, az európai területi társulásról szóló 2014. évi LXXV. törvény, az európai területi társulással kapcsolatos jóváhagyási és nyilvántartásba-vételi eljárás részletes szabályairól szóló 485/2017.</w:t>
      </w:r>
      <w:proofErr w:type="gramEnd"/>
      <w:r w:rsidRPr="00581615">
        <w:rPr>
          <w:rFonts w:ascii="Times New Roman" w:hAnsi="Times New Roman" w:cs="Times New Roman"/>
          <w:kern w:val="28"/>
          <w:sz w:val="24"/>
          <w:szCs w:val="24"/>
        </w:rPr>
        <w:t xml:space="preserve"> (XII. 29.) Korm. </w:t>
      </w:r>
      <w:r w:rsidRPr="00770C8A">
        <w:rPr>
          <w:rFonts w:ascii="Times New Roman" w:hAnsi="Times New Roman" w:cs="Times New Roman"/>
          <w:kern w:val="28"/>
          <w:sz w:val="24"/>
          <w:szCs w:val="24"/>
        </w:rPr>
        <w:t xml:space="preserve">rendelet, az államháztartásról szóló 2011. évi CXCV. törvény (a továbbiakban: Áht.), az államháztartásról szóló törvény végrehajtásáról szóló 368/2011. (XII. 31.) Korm. rendelet (a továbbiakban: </w:t>
      </w:r>
      <w:proofErr w:type="spellStart"/>
      <w:r w:rsidRPr="00770C8A">
        <w:rPr>
          <w:rFonts w:ascii="Times New Roman" w:hAnsi="Times New Roman" w:cs="Times New Roman"/>
          <w:kern w:val="28"/>
          <w:sz w:val="24"/>
          <w:szCs w:val="24"/>
        </w:rPr>
        <w:t>Ávr</w:t>
      </w:r>
      <w:proofErr w:type="spellEnd"/>
      <w:r w:rsidRPr="00770C8A">
        <w:rPr>
          <w:rFonts w:ascii="Times New Roman" w:hAnsi="Times New Roman" w:cs="Times New Roman"/>
          <w:kern w:val="28"/>
          <w:sz w:val="24"/>
          <w:szCs w:val="24"/>
        </w:rPr>
        <w:t xml:space="preserve">.), </w:t>
      </w:r>
      <w:r w:rsidR="00322E27" w:rsidRPr="00770C8A">
        <w:rPr>
          <w:rFonts w:ascii="Times New Roman" w:hAnsi="Times New Roman" w:cs="Times New Roman"/>
          <w:sz w:val="24"/>
          <w:szCs w:val="24"/>
        </w:rPr>
        <w:t>a fejezeti és központi kezelésű előirányzatok kezeléséről és felhasználásáról szóló 9/2024. (VI. 10.) KKM rendelet</w:t>
      </w:r>
      <w:r w:rsidRPr="00770C8A">
        <w:rPr>
          <w:rFonts w:ascii="Times New Roman" w:hAnsi="Times New Roman" w:cs="Times New Roman"/>
          <w:kern w:val="28"/>
          <w:sz w:val="24"/>
          <w:szCs w:val="24"/>
        </w:rPr>
        <w:t xml:space="preserve">, valamint az európai uniós versenyjogi értelemben vett állami támogatásokkal kapcsolatos eljárásról és a regionális támogatási térképről szóló 37/2011. (III. 22.) Korm. rendelet alapján </w:t>
      </w:r>
      <w:r w:rsidR="007A745A" w:rsidRPr="008F1BCE">
        <w:rPr>
          <w:rFonts w:ascii="Times New Roman" w:hAnsi="Times New Roman" w:cs="Times New Roman"/>
          <w:kern w:val="28"/>
          <w:sz w:val="24"/>
          <w:szCs w:val="24"/>
        </w:rPr>
        <w:t xml:space="preserve">2025. </w:t>
      </w:r>
      <w:r w:rsidR="008F1BCE" w:rsidRPr="008F1BCE">
        <w:rPr>
          <w:rFonts w:ascii="Times New Roman" w:hAnsi="Times New Roman" w:cs="Times New Roman"/>
          <w:kern w:val="28"/>
          <w:sz w:val="24"/>
          <w:szCs w:val="24"/>
        </w:rPr>
        <w:t xml:space="preserve">február </w:t>
      </w:r>
      <w:r w:rsidR="003E286D">
        <w:rPr>
          <w:rFonts w:ascii="Times New Roman" w:hAnsi="Times New Roman" w:cs="Times New Roman"/>
          <w:kern w:val="28"/>
          <w:sz w:val="24"/>
          <w:szCs w:val="24"/>
        </w:rPr>
        <w:t>5</w:t>
      </w:r>
      <w:bookmarkStart w:id="0" w:name="_GoBack"/>
      <w:bookmarkEnd w:id="0"/>
      <w:r w:rsidR="007A745A" w:rsidRPr="008F1BCE">
        <w:rPr>
          <w:rFonts w:ascii="Times New Roman" w:hAnsi="Times New Roman" w:cs="Times New Roman"/>
          <w:kern w:val="28"/>
          <w:sz w:val="24"/>
          <w:szCs w:val="24"/>
        </w:rPr>
        <w:t>-én</w:t>
      </w:r>
      <w:r w:rsidRPr="00770C8A">
        <w:rPr>
          <w:rFonts w:ascii="Times New Roman" w:hAnsi="Times New Roman" w:cs="Times New Roman"/>
          <w:kern w:val="28"/>
          <w:sz w:val="24"/>
          <w:szCs w:val="24"/>
        </w:rPr>
        <w:t xml:space="preserve"> ETT-2</w:t>
      </w:r>
      <w:r w:rsidR="00322E27" w:rsidRPr="00770C8A">
        <w:rPr>
          <w:rFonts w:ascii="Times New Roman" w:hAnsi="Times New Roman" w:cs="Times New Roman"/>
          <w:kern w:val="28"/>
          <w:sz w:val="24"/>
          <w:szCs w:val="24"/>
        </w:rPr>
        <w:t>5</w:t>
      </w:r>
      <w:r w:rsidRPr="00770C8A">
        <w:rPr>
          <w:rFonts w:ascii="Times New Roman" w:hAnsi="Times New Roman" w:cs="Times New Roman"/>
          <w:kern w:val="28"/>
          <w:sz w:val="24"/>
          <w:szCs w:val="24"/>
        </w:rPr>
        <w:t xml:space="preserve"> kódszámon nyílt pályázatot hirdetett az Európai Területi Társulások 202</w:t>
      </w:r>
      <w:r w:rsidR="00322E27" w:rsidRPr="00770C8A">
        <w:rPr>
          <w:rFonts w:ascii="Times New Roman" w:hAnsi="Times New Roman" w:cs="Times New Roman"/>
          <w:kern w:val="28"/>
          <w:sz w:val="24"/>
          <w:szCs w:val="24"/>
        </w:rPr>
        <w:t>5</w:t>
      </w:r>
      <w:r w:rsidRPr="00770C8A">
        <w:rPr>
          <w:rFonts w:ascii="Times New Roman" w:hAnsi="Times New Roman" w:cs="Times New Roman"/>
          <w:kern w:val="28"/>
          <w:sz w:val="24"/>
          <w:szCs w:val="24"/>
        </w:rPr>
        <w:t>. évi támogatása címen.</w:t>
      </w:r>
    </w:p>
    <w:p w14:paraId="7517CBC8" w14:textId="0BCA6DCC" w:rsidR="009E6AF3" w:rsidRPr="00581615" w:rsidRDefault="009E6AF3" w:rsidP="009E6AF3">
      <w:pPr>
        <w:overflowPunct w:val="0"/>
        <w:ind w:right="-2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81615">
        <w:rPr>
          <w:rFonts w:ascii="Times New Roman" w:hAnsi="Times New Roman" w:cs="Times New Roman"/>
          <w:kern w:val="28"/>
          <w:sz w:val="24"/>
          <w:szCs w:val="24"/>
        </w:rPr>
        <w:t xml:space="preserve">A költségvetési támogatás célja, hogy a gazdasági, társadalmi és területi </w:t>
      </w:r>
      <w:proofErr w:type="gramStart"/>
      <w:r w:rsidRPr="00581615">
        <w:rPr>
          <w:rFonts w:ascii="Times New Roman" w:hAnsi="Times New Roman" w:cs="Times New Roman"/>
          <w:kern w:val="28"/>
          <w:sz w:val="24"/>
          <w:szCs w:val="24"/>
        </w:rPr>
        <w:t>kohézió</w:t>
      </w:r>
      <w:proofErr w:type="gramEnd"/>
      <w:r w:rsidRPr="00581615">
        <w:rPr>
          <w:rFonts w:ascii="Times New Roman" w:hAnsi="Times New Roman" w:cs="Times New Roman"/>
          <w:kern w:val="28"/>
          <w:sz w:val="24"/>
          <w:szCs w:val="24"/>
        </w:rPr>
        <w:t xml:space="preserve"> megerősítése, valamint a határokon átnyúló, transznacionális, illetve régiók közötti együttműködés előmozdítása érdekében működő európai területi társulások a törvényeknek való megfelelést segítő és a társulás cél szerinti tevékenysége körében felmerült kiadásaikhoz, továbbá fejlesztési terveikhez, projektjeik kidolgozásához és megvalósításához állami szerepvállalás keretében kapjanak támogatást. Kormányzati célkitűzés, hogy a határ menti elszigetelt területek együttműködéseik során hatékonyabban juthassanak uniós forrásokhoz, működésük folytonossága és fejlődésük a támogatásuk révén biztosított legyen.</w:t>
      </w:r>
    </w:p>
    <w:p w14:paraId="2CF19B3D" w14:textId="50F4EEBE" w:rsidR="009E6AF3" w:rsidRPr="00581615" w:rsidRDefault="009E6AF3" w:rsidP="009E6AF3">
      <w:pPr>
        <w:overflowPunct w:val="0"/>
        <w:ind w:right="-2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581615">
        <w:rPr>
          <w:rFonts w:ascii="Times New Roman" w:hAnsi="Times New Roman" w:cs="Times New Roman"/>
          <w:kern w:val="28"/>
          <w:sz w:val="24"/>
          <w:szCs w:val="24"/>
        </w:rPr>
        <w:t>Felek rögzítik, hogy Kedvezményezett pályázatot nyújtott be a Támogató által meghirdetett ETT-2</w:t>
      </w:r>
      <w:r w:rsidR="00063314">
        <w:rPr>
          <w:rFonts w:ascii="Times New Roman" w:hAnsi="Times New Roman" w:cs="Times New Roman"/>
          <w:kern w:val="28"/>
          <w:sz w:val="24"/>
          <w:szCs w:val="24"/>
        </w:rPr>
        <w:t>5</w:t>
      </w:r>
      <w:r w:rsidRPr="00581615">
        <w:rPr>
          <w:rFonts w:ascii="Times New Roman" w:hAnsi="Times New Roman" w:cs="Times New Roman"/>
          <w:kern w:val="28"/>
          <w:sz w:val="24"/>
          <w:szCs w:val="24"/>
        </w:rPr>
        <w:t xml:space="preserve"> kódszámú pályázati felhívásra, amelyet a Támogató döntésre jogosult kötelezettségvállalója </w:t>
      </w:r>
      <w:r w:rsidRPr="00780DA5">
        <w:rPr>
          <w:rFonts w:ascii="Times New Roman" w:hAnsi="Times New Roman" w:cs="Times New Roman"/>
          <w:kern w:val="28"/>
          <w:sz w:val="24"/>
          <w:szCs w:val="24"/>
          <w:highlight w:val="yellow"/>
        </w:rPr>
        <w:t>202</w:t>
      </w:r>
      <w:proofErr w:type="gramStart"/>
      <w:r w:rsidRPr="00780DA5">
        <w:rPr>
          <w:rFonts w:ascii="Times New Roman" w:hAnsi="Times New Roman" w:cs="Times New Roman"/>
          <w:kern w:val="28"/>
          <w:sz w:val="24"/>
          <w:szCs w:val="24"/>
          <w:highlight w:val="yellow"/>
        </w:rPr>
        <w:t>…..</w:t>
      </w:r>
      <w:proofErr w:type="gramEnd"/>
      <w:r w:rsidRPr="00780DA5">
        <w:rPr>
          <w:rFonts w:ascii="Times New Roman" w:hAnsi="Times New Roman" w:cs="Times New Roman"/>
          <w:kern w:val="28"/>
          <w:sz w:val="24"/>
          <w:szCs w:val="24"/>
          <w:highlight w:val="yellow"/>
        </w:rPr>
        <w:t>-án</w:t>
      </w:r>
      <w:r w:rsidRPr="00581615">
        <w:rPr>
          <w:rFonts w:ascii="Times New Roman" w:hAnsi="Times New Roman" w:cs="Times New Roman"/>
          <w:kern w:val="28"/>
          <w:sz w:val="24"/>
          <w:szCs w:val="24"/>
        </w:rPr>
        <w:t xml:space="preserve"> támogatandónak ítélt.</w:t>
      </w:r>
    </w:p>
    <w:p w14:paraId="669B9C96" w14:textId="62723DE6" w:rsidR="009E6AF3" w:rsidRDefault="009E6AF3" w:rsidP="006B3F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BD828F" w14:textId="77777777" w:rsidR="00B1372D" w:rsidRPr="00581615" w:rsidRDefault="00B1372D" w:rsidP="006B3F7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AF71DE" w14:textId="77777777" w:rsidR="000D6800" w:rsidRDefault="000D6800" w:rsidP="006B3F78">
      <w:pPr>
        <w:pStyle w:val="Listaszerbekezds"/>
        <w:numPr>
          <w:ilvl w:val="0"/>
          <w:numId w:val="10"/>
        </w:numPr>
        <w:spacing w:before="240" w:after="120" w:line="240" w:lineRule="auto"/>
        <w:ind w:left="0" w:firstLine="284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6840C6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lastRenderedPageBreak/>
        <w:t>A SZERZŐDÉS TÁRGYA</w:t>
      </w:r>
    </w:p>
    <w:p w14:paraId="4CB01CBA" w14:textId="77777777" w:rsidR="006840C6" w:rsidRPr="006840C6" w:rsidRDefault="006840C6" w:rsidP="006840C6">
      <w:pPr>
        <w:pStyle w:val="Listaszerbekezds"/>
        <w:spacing w:before="240" w:after="120" w:line="240" w:lineRule="auto"/>
        <w:ind w:left="1077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1B4AE590" w14:textId="582C2747" w:rsidR="000D6800" w:rsidRPr="006840C6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vállalja, hogy 20</w:t>
      </w:r>
      <w:r w:rsidR="009E6AF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22E2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9E6A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Start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20</w:t>
      </w:r>
      <w:r w:rsidR="009E6AF3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22E2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9E6A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</w:t>
      </w:r>
      <w:proofErr w:type="gramEnd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(támogatott tevékenység időtartama) megvalósítja a (</w:t>
      </w:r>
      <w:r w:rsidRPr="006840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projekt címe</w:t>
      </w: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című projektet (a továbbiakban: </w:t>
      </w:r>
      <w:r w:rsidRPr="006840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projekt</w:t>
      </w: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A Kedvezményezett a szerződés aláírásával kötelezettséget vállal a projekt megvalósítására a jelen szerződés 1. sz. mellékletét képező projektleírásnak, a 2. sz. mellékletét képező megvalósítási ütemtervnek és a 3. számú mellékletét képező költségtervnek megfelelően. </w:t>
      </w:r>
    </w:p>
    <w:p w14:paraId="23557E8F" w14:textId="77777777" w:rsidR="000D6800" w:rsidRPr="009D6CDF" w:rsidRDefault="000D6800" w:rsidP="000D6800">
      <w:pPr>
        <w:widowControl w:val="0"/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E50519" w14:textId="1BAF2E9A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Támogató vállalja, hogy a Magyarország 20</w:t>
      </w:r>
      <w:r w:rsidR="00063314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="009E6AF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központi költségvetéséről szóló 20</w:t>
      </w:r>
      <w:r w:rsidR="00063314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9E6AF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</w:t>
      </w:r>
      <w:r w:rsidR="00D70576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>XC</w:t>
      </w:r>
      <w:r w:rsidR="009E6AF3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 1. melléklet </w:t>
      </w:r>
      <w:r w:rsidR="009E6AF3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>XVIII. Külgazdasági és Külügyminisztérium</w:t>
      </w:r>
      <w:r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fejezet, </w:t>
      </w:r>
      <w:r w:rsidR="009E6AF3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Fejezeti kezelésű előirányzat </w:t>
      </w:r>
      <w:r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cím, </w:t>
      </w:r>
      <w:r w:rsidR="009E6AF3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>1. Célelőirányzatok</w:t>
      </w:r>
      <w:r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alcím, </w:t>
      </w:r>
      <w:r w:rsidR="009E6AF3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6AF3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>ogcímcsoport</w:t>
      </w:r>
      <w:r w:rsidR="009E6AF3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„Külügyi fejlesztési és kutatási programok”</w:t>
      </w:r>
      <w:r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megnevezésű fejezeti kezelésű előirányzata terhére (ÁHT-azonosító: </w:t>
      </w:r>
      <w:r w:rsidR="009E6AF3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>386162</w:t>
      </w:r>
      <w:r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Keretgazda: </w:t>
      </w:r>
      <w:r w:rsidR="009E6AF3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>HÁTHATÁR</w:t>
      </w:r>
      <w:r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Ügyletkód: </w:t>
      </w:r>
      <w:r w:rsidR="009E6AF3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>ETT</w:t>
      </w:r>
      <w:r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795465" w:rsidRPr="007723D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95465"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fejezeti </w:t>
      </w:r>
      <w:r w:rsidR="007954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központi </w:t>
      </w:r>
      <w:r w:rsidR="00795465"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kezelésű előirányzatok kezeléséről és felhasználásáról szóló </w:t>
      </w:r>
      <w:r w:rsidR="00795465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795465"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795465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795465"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. (VI. 1</w:t>
      </w:r>
      <w:r w:rsidR="00795465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795465"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.) KKM rendelet</w:t>
      </w:r>
      <w:r w:rsidR="00795465" w:rsidRPr="007454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5465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795465"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 </w:t>
      </w:r>
      <w:r w:rsidR="00795465">
        <w:rPr>
          <w:rFonts w:ascii="Times New Roman" w:eastAsia="Times New Roman" w:hAnsi="Times New Roman" w:cs="Times New Roman"/>
          <w:sz w:val="24"/>
          <w:szCs w:val="24"/>
          <w:lang w:eastAsia="hu-HU"/>
        </w:rPr>
        <w:t>6.</w:t>
      </w:r>
      <w:r w:rsidR="00795465"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sora alapján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 megszervezéséhez és lebonyolításához a Kedvezményezett részére vissza nem térítendő költségvetési támogatást nyújt </w:t>
      </w:r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támogatási előleg </w:t>
      </w: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formájában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melynek </w:t>
      </w:r>
      <w:proofErr w:type="gramStart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összege </w:t>
      </w:r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</w:t>
      </w:r>
      <w:proofErr w:type="gramEnd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Ft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azaz ..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 forint. A költségvetési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támogatásból ..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 Ft,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azaz ..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forint </w:t>
      </w:r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működési</w:t>
      </w:r>
      <w:proofErr w:type="gramEnd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célú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támogatás.</w:t>
      </w:r>
    </w:p>
    <w:p w14:paraId="6A015F0E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A88728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</w:t>
      </w:r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felhasználásának határideje: 20</w:t>
      </w:r>
      <w:proofErr w:type="gramStart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</w:t>
      </w:r>
      <w:proofErr w:type="gramEnd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év ... </w:t>
      </w:r>
      <w:proofErr w:type="gramStart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hó ..</w:t>
      </w:r>
      <w:proofErr w:type="gramEnd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955F906" w14:textId="77777777" w:rsidR="000D6800" w:rsidRPr="00581615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elszámolásának határideje (</w:t>
      </w:r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beszámoló benyújtásának határideje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</w:t>
      </w:r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proofErr w:type="gramStart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</w:t>
      </w:r>
      <w:proofErr w:type="gramEnd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év ... </w:t>
      </w:r>
      <w:proofErr w:type="gramStart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hó</w:t>
      </w:r>
      <w:proofErr w:type="gramEnd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... </w:t>
      </w:r>
      <w:proofErr w:type="gramStart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</w:t>
      </w:r>
      <w:proofErr w:type="gramEnd"/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023F3FD0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7FBFDD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3. sz. mellékletben foglalt költségterv szerint a projekt teljes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költségvetése ….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Ft, mely .... Ft saját forrásból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, ..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.. Ft egyéb forrásból, valamint a Támogató által nyújtott költségvetési támogatás összegéből áll.</w:t>
      </w:r>
    </w:p>
    <w:p w14:paraId="2F7976FC" w14:textId="77777777" w:rsidR="00B06355" w:rsidRDefault="00B06355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582D23" w14:textId="7B9569D6" w:rsidR="00D70576" w:rsidRPr="009D6CDF" w:rsidRDefault="00D70576" w:rsidP="00035092">
      <w:pPr>
        <w:pStyle w:val="Listaszerbekezds"/>
        <w:widowControl w:val="0"/>
        <w:numPr>
          <w:ilvl w:val="2"/>
          <w:numId w:val="10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3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jelen szerződés aláírásával </w:t>
      </w:r>
      <w:r w:rsidRPr="00636135">
        <w:rPr>
          <w:rFonts w:ascii="Times New Roman" w:eastAsia="Times New Roman" w:hAnsi="Times New Roman" w:cs="Times New Roman"/>
          <w:sz w:val="24"/>
          <w:szCs w:val="24"/>
          <w:lang w:eastAsia="hu-HU"/>
        </w:rPr>
        <w:t>egyidejűleg</w:t>
      </w:r>
      <w:r w:rsidRPr="008473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75CA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nyilatkozik arról, hogy az 1.4. pontban feltüntetett saját forrás összege a támogatási időszakon belül a Kedvezményezett rendelkezésére áll.</w:t>
      </w:r>
    </w:p>
    <w:p w14:paraId="0CE160E7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4F384A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</w:t>
      </w:r>
      <w:proofErr w:type="gramStart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ntenzitása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támogatástartalom és az elszámolható költségek hányadosa): </w:t>
      </w:r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...%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32F3578" w14:textId="77777777" w:rsidR="000D6800" w:rsidRPr="009D6CDF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22F41D" w14:textId="25069A56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COFOG kód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támogatás kormányzati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besorolása):</w:t>
      </w:r>
      <w:r w:rsidR="005C688D"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08FBED3B" w14:textId="77777777" w:rsidR="000D6800" w:rsidRPr="006840C6" w:rsidRDefault="000D6800" w:rsidP="006840C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C8AB1A" w14:textId="79A7F376" w:rsidR="000D6800" w:rsidRPr="00E64D57" w:rsidRDefault="00C740F5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D57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rögzítik, hogy jelen szerződés alapján nyújtott költségvetési támogatás –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64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Támogatásokat Vizsgáló Iroda</w:t>
      </w:r>
      <w:r w:rsidR="00C117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2F56">
        <w:rPr>
          <w:rFonts w:ascii="Times New Roman" w:eastAsia="Times New Roman" w:hAnsi="Times New Roman" w:cs="Times New Roman"/>
          <w:sz w:val="24"/>
          <w:szCs w:val="24"/>
          <w:lang w:eastAsia="hu-HU"/>
        </w:rPr>
        <w:t>EUM-TVI/32/2 (2025), TVI-8904/2025/PF/1/01</w:t>
      </w:r>
      <w:r w:rsidR="008839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állásfoglalására </w:t>
      </w:r>
      <w:r w:rsidRPr="00E64D57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2D52" w:rsidRPr="00C11FC1">
        <w:rPr>
          <w:rFonts w:ascii="Times New Roman" w:hAnsi="Times New Roman"/>
          <w:i/>
          <w:sz w:val="24"/>
          <w:szCs w:val="24"/>
        </w:rPr>
        <w:t>az Európai Unió működéséről szóló szerződés 107. és 108. cikkének a csekély összegű támogatásokra való alkalmazásáról szóló 2023. december 13-i (EU) 2023/2831 bizottsági rendelet</w:t>
      </w:r>
      <w:r w:rsidR="00462D52" w:rsidRPr="00C11FC1">
        <w:rPr>
          <w:rFonts w:ascii="Times New Roman" w:hAnsi="Times New Roman"/>
          <w:sz w:val="24"/>
          <w:szCs w:val="24"/>
        </w:rPr>
        <w:t xml:space="preserve"> </w:t>
      </w:r>
      <w:r w:rsidR="00462D52">
        <w:rPr>
          <w:rFonts w:ascii="Times New Roman" w:hAnsi="Times New Roman"/>
          <w:sz w:val="24"/>
          <w:szCs w:val="24"/>
        </w:rPr>
        <w:t xml:space="preserve">szerinti </w:t>
      </w:r>
      <w:r w:rsidR="00462D52" w:rsidRPr="00C11FC1">
        <w:rPr>
          <w:rFonts w:ascii="Times New Roman" w:hAnsi="Times New Roman"/>
          <w:sz w:val="24"/>
          <w:szCs w:val="24"/>
          <w:lang w:eastAsia="hu-HU"/>
        </w:rPr>
        <w:t>csekély összegű támogatásnak minősül</w:t>
      </w:r>
      <w:r w:rsidRPr="00E64D5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458E6E8" w14:textId="77777777" w:rsidR="000D6800" w:rsidRPr="006840C6" w:rsidRDefault="000D6800" w:rsidP="006840C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9EF951" w14:textId="77777777" w:rsidR="000D6800" w:rsidRPr="00DC6215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6215">
        <w:rPr>
          <w:rFonts w:ascii="Times New Roman" w:eastAsia="Times New Roman" w:hAnsi="Times New Roman" w:cs="Times New Roman"/>
          <w:sz w:val="24"/>
          <w:szCs w:val="24"/>
          <w:lang w:eastAsia="hu-HU"/>
        </w:rPr>
        <w:t>&lt;már megkezdett projekt esetén, ha a kedvezményezett előlegként kapja a támogatást&gt;</w:t>
      </w:r>
      <w:r w:rsidRPr="00DC62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C6215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rögzítik, hogy Kedvezményezett a jelen szerződés szerinti tevékenységet (</w:t>
      </w:r>
      <w:proofErr w:type="gramStart"/>
      <w:r w:rsidRPr="00DC6215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End"/>
      <w:r w:rsidRPr="00DC6215">
        <w:rPr>
          <w:rFonts w:ascii="Times New Roman" w:eastAsia="Times New Roman" w:hAnsi="Times New Roman" w:cs="Times New Roman"/>
          <w:sz w:val="24"/>
          <w:szCs w:val="24"/>
          <w:lang w:eastAsia="hu-HU"/>
        </w:rPr>
        <w:t>) napjától saját kockázatára megkezdte. Támogató a jelen szerződés aláírásával hozzájárul ahhoz, hogy Kedvezményezettnek a támogatott tevékenysége vonatkozásában a jelen szerződés aláírását megelőzően, a támogatott tevékenység időtartama alatt – a támogatási kérelemben foglaltakkal összhangban – felmerült költségeit is a jelen támogatási jogviszony terhére legyenek elszámolhatók.</w:t>
      </w:r>
    </w:p>
    <w:p w14:paraId="2ACF8A9E" w14:textId="77777777" w:rsidR="000D6800" w:rsidRPr="006840C6" w:rsidRDefault="000D6800" w:rsidP="006840C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05A257" w14:textId="77777777" w:rsidR="000D6800" w:rsidRPr="00581615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 </w:t>
      </w:r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megvalósítási helye: </w:t>
      </w:r>
    </w:p>
    <w:p w14:paraId="2E31E6BB" w14:textId="77777777" w:rsidR="000D6800" w:rsidRPr="006840C6" w:rsidRDefault="000D6800" w:rsidP="006840C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6D68FA" w14:textId="77777777" w:rsidR="000D6800" w:rsidRDefault="000D6800" w:rsidP="00B1372D">
      <w:pPr>
        <w:pStyle w:val="Listaszerbekezds"/>
        <w:numPr>
          <w:ilvl w:val="0"/>
          <w:numId w:val="10"/>
        </w:numPr>
        <w:spacing w:after="0" w:line="240" w:lineRule="auto"/>
        <w:ind w:left="1071" w:hanging="357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 xml:space="preserve"> A TÁMOGATÁSI ÖSSZEG FELHASZNÁLÁSA</w:t>
      </w:r>
    </w:p>
    <w:p w14:paraId="3F611EE1" w14:textId="77777777" w:rsidR="00CB3061" w:rsidRPr="006840C6" w:rsidRDefault="00CB3061" w:rsidP="00CB3061">
      <w:pPr>
        <w:pStyle w:val="Listaszerbekezds"/>
        <w:spacing w:before="240" w:after="120" w:line="240" w:lineRule="auto"/>
        <w:ind w:left="1077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0BEA7256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a költségvetési támogatás felhasználása során az alábbiakat köteles figyelembe venni:</w:t>
      </w:r>
    </w:p>
    <w:p w14:paraId="3C31037E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támogatási összeg terhére elszámolható költségek kizárólag a Kedvezményezettnek az 1.1. pontban megjelölt támogatott tevékenység időtartama alatt, a támogatási cél megvalósításával összefüggésben felmerült, igazoltan e célra fordított és a támogatási szerződés 3. sz. mellékletét képező költségtervben szereplő, az 1.3. pontban megjelölt felhasználási határidőig kiállított bizonylatokkal igazolható és pénzügyileg teljesített kiadásai. A Kedvezményezett nem számolhat el olyan költséget, amelyre az államháztartás valamely alrendszeréből származó más támogatás vagy egyéb forrás nyújt fedezetet.</w:t>
      </w:r>
    </w:p>
    <w:p w14:paraId="3F5FBFBB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4B434C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tudomásul veszi, hogy a támogatott tevékenység megvalósítása során a költségvetésből nyújtott támogatás – és saját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forrás rendelkezésre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állása esetén, annak – terhére a bruttó 200 000 Ft, azaz kettőszázezer forint értékhatárt meghaladó értékű áru beszerzésére vagy szolgáltatás megrendelésére irányuló szerződést kizárólag írásban köthet. Írásban kötött szerződésnek minősül az elküldött és visszaigazolt megrendelés is. A Kedvezményezett tudomásul veszi, hogy az írásbeli alak megsértésével beszerzett áru vagy megrendelt szolgáltatás a támogatott tevékenység költségei között nem számolható el.</w:t>
      </w:r>
    </w:p>
    <w:p w14:paraId="7D6196B1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186AE3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7202A8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DCAEAA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megállapodnak, hogy amennyiben a támogatásnak vagy egy részének felhasználása által a támogatott tevékenység időtartama alatt a Kedvezményezettnek bármilyen bevétele keletkezik, azt köteles a támogatási célra fordítani, és a felhasználással a jelen szerződésben foglaltak szerint Támogató részére elszámolni.</w:t>
      </w:r>
    </w:p>
    <w:p w14:paraId="63257C1C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171B89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köteles a támogatott tevékenységet a vonatkozó jogszabályoknak megfelelően, kellő alapossággal, hat</w:t>
      </w:r>
      <w:r w:rsidR="001C24FF">
        <w:rPr>
          <w:rFonts w:ascii="Times New Roman" w:eastAsia="Times New Roman" w:hAnsi="Times New Roman" w:cs="Times New Roman"/>
          <w:sz w:val="24"/>
          <w:szCs w:val="24"/>
          <w:lang w:eastAsia="hu-HU"/>
        </w:rPr>
        <w:t>ékonysággal és gondossággal, a projekt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leírásban bemutatott módon megvalósítani. Kedvezményezett köteles továbbá a költségek kifizetése előtt azok jogosságáról és összegszerűségéről meggyőződni.</w:t>
      </w:r>
    </w:p>
    <w:p w14:paraId="018816B0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DB0F17" w14:textId="77777777" w:rsidR="000D6800" w:rsidRDefault="000D6800" w:rsidP="00B1372D">
      <w:pPr>
        <w:pStyle w:val="Listaszerbekezds"/>
        <w:numPr>
          <w:ilvl w:val="0"/>
          <w:numId w:val="10"/>
        </w:numPr>
        <w:spacing w:after="0" w:line="240" w:lineRule="auto"/>
        <w:ind w:left="1071" w:hanging="357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A KÖLTSÉGVETÉSI TÁMOGATÁS ÖSSZEGÉNEK KIFIZETÉSE</w:t>
      </w:r>
    </w:p>
    <w:p w14:paraId="5ADEC530" w14:textId="77777777" w:rsidR="006840C6" w:rsidRPr="006840C6" w:rsidRDefault="006840C6" w:rsidP="006840C6">
      <w:pPr>
        <w:pStyle w:val="Listaszerbekezds"/>
        <w:spacing w:before="240" w:after="120" w:line="240" w:lineRule="auto"/>
        <w:ind w:left="1077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2F3FB3F5" w14:textId="5EC7C33C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Támogató az 1.2. pontban foglalt támogatási összeg</w:t>
      </w:r>
      <w:r w:rsidR="006F52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proofErr w:type="gramStart"/>
      <w:r w:rsidR="006F52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azaz </w:t>
      </w:r>
      <w:r w:rsidR="006F5259" w:rsidRPr="00DC621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6F5259" w:rsidRPr="00DC621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 szerződés mindkét fél által történő aláírását követően</w:t>
      </w:r>
      <w:r w:rsidR="00C105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Kedvezményezett által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benyújtott írásbeli lehívás </w:t>
      </w:r>
      <w:r w:rsidR="00C105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beérkezése után, és az annak a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Támogató általi elfogadásáról szóló teljesítésigazolás aláírását követő 30 (azaz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harminc) napon belül támogatási előleg formájában utalja át a Kedvezményezett részére</w:t>
      </w:r>
      <w:r w:rsidR="00C105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Kedvezményezett 3.2.1. pontban meghatározott számlaszámára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9E77899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0A6113" w14:textId="77777777" w:rsidR="000D6800" w:rsidRPr="006840C6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Támogató az 1.2. pontban foglalt támogatási összeget – a 3.3. pontnak megfelelően benyújtott – írásbeli lehívás alapján utalja át. </w:t>
      </w:r>
    </w:p>
    <w:p w14:paraId="293AC110" w14:textId="77777777" w:rsidR="000D6800" w:rsidRPr="006840C6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0D4E44" w14:textId="77777777" w:rsidR="000D6800" w:rsidRDefault="000D6800" w:rsidP="00CC0BEA">
      <w:pPr>
        <w:pStyle w:val="Listaszerbekezds"/>
        <w:widowControl w:val="0"/>
        <w:numPr>
          <w:ilvl w:val="2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Támogató az 1.2. pontban foglalt támogatási összeget a Kedvezményezett alábbi </w:t>
      </w: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számlaszámára utalja:</w:t>
      </w:r>
    </w:p>
    <w:p w14:paraId="6F806ACE" w14:textId="77777777" w:rsidR="006840C6" w:rsidRPr="006840C6" w:rsidRDefault="006840C6" w:rsidP="006840C6">
      <w:pPr>
        <w:pStyle w:val="Listaszerbekezds"/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8E5474" w14:textId="77777777" w:rsidR="000D6800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bankjának neve:</w:t>
      </w:r>
    </w:p>
    <w:p w14:paraId="6B4AA41B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bankjának címe: </w:t>
      </w:r>
    </w:p>
    <w:p w14:paraId="298681F7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Bankszámlaszám:</w:t>
      </w:r>
    </w:p>
    <w:p w14:paraId="2834B8C6" w14:textId="77777777" w:rsidR="000D6800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Bankszámla devizaneme:</w:t>
      </w:r>
    </w:p>
    <w:p w14:paraId="09A147D2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utalás devizaneme:</w:t>
      </w:r>
    </w:p>
    <w:p w14:paraId="0B4CE622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256B96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Külföldi kedvezményezett esetén továbbá:</w:t>
      </w:r>
    </w:p>
    <w:p w14:paraId="569D2D09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bankjának neve az adott ország nyelvén:</w:t>
      </w:r>
    </w:p>
    <w:p w14:paraId="66D5A069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bankjának címe az adott ország nyelvén:</w:t>
      </w:r>
    </w:p>
    <w:p w14:paraId="2C77DCCC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IBAN (nemzetközi bankszámlaszám):</w:t>
      </w:r>
    </w:p>
    <w:p w14:paraId="0D5E533B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Számlavezető bank SWIFT kódja:</w:t>
      </w:r>
    </w:p>
    <w:p w14:paraId="76ABBF18" w14:textId="77777777" w:rsidR="000D6800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Bankszámla devizaneme:</w:t>
      </w:r>
    </w:p>
    <w:p w14:paraId="35CEF28E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utalás devizaneme:</w:t>
      </w:r>
    </w:p>
    <w:p w14:paraId="5F3C0EB8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0DA095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írásbeli lehívásnak a következő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kritériumoknak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megfelelni:</w:t>
      </w:r>
    </w:p>
    <w:p w14:paraId="0BD631A6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az írásbeli lehívást a 7. sz. melléklet szerinti minta alapján kell elkészíteni,</w:t>
      </w:r>
    </w:p>
    <w:p w14:paraId="333B65A7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írásbeli lehívást a Kedvezményezett nevében a képviseletre jogosult személy írhatja alá,</w:t>
      </w:r>
    </w:p>
    <w:p w14:paraId="08B781ED" w14:textId="77777777" w:rsidR="006840C6" w:rsidRDefault="000D6800" w:rsidP="006840C6">
      <w:pPr>
        <w:pStyle w:val="Listaszerbekezds"/>
        <w:widowControl w:val="0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írásbeli lehívásnak tartalmaznia kell a Kedvezményezett pontos elnevezését és címét, a projekt megnevezését és a támogatási szerződés iktatószámát, az átutalandó összeget, továbbá a Kedvezményezett bankjának nevét, bankszámlaszámát, adószámát. </w:t>
      </w:r>
    </w:p>
    <w:p w14:paraId="030014CD" w14:textId="77777777" w:rsidR="006840C6" w:rsidRDefault="006840C6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2ABCB0" w14:textId="19CCAB7B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Az írásbeli lehívást egy ere</w:t>
      </w:r>
      <w:r w:rsidR="0021252E">
        <w:rPr>
          <w:rFonts w:ascii="Times New Roman" w:eastAsia="Times New Roman" w:hAnsi="Times New Roman" w:cs="Times New Roman"/>
          <w:sz w:val="24"/>
          <w:szCs w:val="24"/>
          <w:lang w:eastAsia="hu-HU"/>
        </w:rPr>
        <w:t>deti példányban kell benyújtani a Külgazdasági és Külügyminisztérium Regionális és Határ Menti Fejlesztések Főosztályához (Budapest 1027, Bem rakpart 47.).</w:t>
      </w:r>
    </w:p>
    <w:p w14:paraId="439578F7" w14:textId="77777777" w:rsidR="000D6800" w:rsidRPr="006840C6" w:rsidRDefault="000D6800" w:rsidP="006840C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4E8215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Írásbeli lehívás nélkül a Támogató kifizetést nem teljesít.</w:t>
      </w:r>
    </w:p>
    <w:p w14:paraId="56E13E1D" w14:textId="77777777" w:rsidR="000D6800" w:rsidRPr="00D55F9F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1A18BA40" w14:textId="77777777" w:rsidR="00492F10" w:rsidRDefault="000D6800" w:rsidP="00B1372D">
      <w:pPr>
        <w:pStyle w:val="Listaszerbekezds"/>
        <w:numPr>
          <w:ilvl w:val="0"/>
          <w:numId w:val="10"/>
        </w:numPr>
        <w:spacing w:after="0" w:line="240" w:lineRule="auto"/>
        <w:ind w:left="1071" w:hanging="357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 xml:space="preserve">SZÖVEGES SZAKMAI TARTALMI JELENTÉS </w:t>
      </w:r>
      <w:proofErr w:type="gramStart"/>
      <w:r w:rsidRPr="009D6CD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ÉS</w:t>
      </w:r>
      <w:proofErr w:type="gramEnd"/>
      <w:r w:rsidRPr="009D6CD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 xml:space="preserve"> PÉNZÜGYI ELSZÁMOLÁS</w:t>
      </w:r>
    </w:p>
    <w:p w14:paraId="41ADE950" w14:textId="77777777" w:rsidR="00492F10" w:rsidRPr="00492F10" w:rsidRDefault="00492F10" w:rsidP="00492F10">
      <w:pPr>
        <w:pStyle w:val="Listaszerbekezds"/>
        <w:spacing w:before="240" w:after="120" w:line="240" w:lineRule="auto"/>
        <w:ind w:left="1077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47DC8784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a támogatott tevékenységről és a támogatott tevékenység megvalósításával kapcsolatban felmerült valamennyi költségéről, azaz a támogatás rendeltetésszerű felhasználásáról köteles pénzügyi elszámolást és szöveges szakmai tartalmi jelentést (a továbbiakban együtt: beszámoló) benyújtani a Támogató részére. Beszámoló benyújtására a Kedvezményezett akkor is köteles, ha a támogatásból őt terhelő köztartozások összege visszatartásra került. A beszámolót a Kedvezményezett képviseletére jogosult, vagy az általa írásban meghatalmazott személy cégszerű aláírásával látja el. A beszámolót egy nyomtatott és egy elektronikus példányban (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pendrive-on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kell benyújtani. </w:t>
      </w:r>
    </w:p>
    <w:p w14:paraId="7247AA8B" w14:textId="3C6C801C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beszámoló benyújtásának és megőrzésének helye</w:t>
      </w:r>
      <w:r w:rsidR="005754E8">
        <w:rPr>
          <w:rFonts w:ascii="Times New Roman" w:eastAsia="Times New Roman" w:hAnsi="Times New Roman" w:cs="Times New Roman"/>
          <w:sz w:val="24"/>
          <w:szCs w:val="24"/>
          <w:lang w:eastAsia="hu-HU"/>
        </w:rPr>
        <w:t>: Külgazdasági és Külügyminisztérium Regionális és Határ Menti Fejlesztések Főosztálya (Budapest 1027, Bem rakpart 47.).</w:t>
      </w:r>
    </w:p>
    <w:p w14:paraId="42667D4C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E1AE8A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a beszámolóját a támogatott tevékenység megvalósítását követően, az 1.3. pontban meghatározott elszámolási határidőn belül köteles benyújtani.</w:t>
      </w:r>
    </w:p>
    <w:p w14:paraId="1CF1CD7C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64D083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Kedvezményezett tudomásul veszi, hogy a Támogató kizárólag azon bizonylatokat fogadja be a pénzügyi elszámolás részeként, amelyek megfelelnek a jelen szerződésben és 5. 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mellékletében meghatározott követelményeknek. </w:t>
      </w:r>
    </w:p>
    <w:p w14:paraId="4D9FE97C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CD2739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Kedvezményezett beszámolási kötelezettségét határidőre nem teljesíti, a Támogató – határidő tűzésével egyidejűleg – írásban felszólítja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 teljesítésére. Ha a Kedvezményezett a felszólításban megjelölt határidőig nem teljesíti a felszólításban foglaltakat, a Támogató további indokolás nélkül a jelen szerződéstől elállhat.</w:t>
      </w:r>
    </w:p>
    <w:p w14:paraId="7B665BC4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DB78E6" w14:textId="77777777" w:rsidR="000D6800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Kedvezményezett akár felszólítás nélkül, jelen szerződés 1.3. pontja szerinti határidőben, akár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4.4. pontban megjelölt felszólításra teljesíti a beszámolási kötelezettségét, a Támogató a beszámolót annak beérkezését követő 90 napon belül ellenőrzi. Az ellenőrzési határidőt a beszámoló összetettségére vagy egyéb körülményekre tekintettel a Támogató további 30 nappal, legfeljebb két alkalommal meghosszabbíthatja. Amennyiben a benyújtott beszámoló nem felel meg a jelen szerződésben és mellékleteiben, illetve az irányadó jogszabályokban foglalt követelményeknek, úgy a Támogató írásban hiánypótlásra szólítja fel a Kedvezményezettet, melyet a hiánypótlási felszólítás kézhezvételét követő 15 napon belül a Kedvezményezettnek teljesítenie kell. Amennyiben a Kedvezményezett a hiánypótlási felszólításban megjelölt határidőn belül nem a felszólításban megjelölteknek megfelelően teljesíti a hiánypótlást, úgy 5 napos határidő kitűzése mellett tisztázó kérdés keretében kérhető be a hiányzó adat/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Amennyiben a Kedvezményezett a hiánypótlási felszólításban, illetve a tisztázó kérdésben megjelölt határidőn belül 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nem megfelelően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teljesíti a hiánypótlást, a Támoga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tó jelen szerződéstől elállhat.</w:t>
      </w:r>
    </w:p>
    <w:p w14:paraId="1EB9CB6D" w14:textId="77777777" w:rsidR="00036B62" w:rsidRPr="009D6CDF" w:rsidRDefault="00036B62" w:rsidP="00036B62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BDCD18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Támogató legkésőbb a beszámoló ellenőrzésének befejezésétől számított 30 napon belül annak eredményét, illetve esetleges észrevételeit írásban közli a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Kedvezményezettel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471E9EA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276178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elszámolásra vonatkozó részletes leírást és a pénzügyi elszámolás kiemelten kezelt követelményeit az 5. sz. melléklet tartalmazza.</w:t>
      </w:r>
    </w:p>
    <w:p w14:paraId="7ED2F98E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A0064" w14:textId="125870EF" w:rsidR="005A29E1" w:rsidRPr="00581615" w:rsidRDefault="005A29E1" w:rsidP="00581615">
      <w:pPr>
        <w:pStyle w:val="Listaszerbekezds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1615">
        <w:rPr>
          <w:rFonts w:ascii="Times New Roman" w:hAnsi="Times New Roman" w:cs="Times New Roman"/>
          <w:sz w:val="24"/>
          <w:szCs w:val="24"/>
        </w:rPr>
        <w:t xml:space="preserve">A </w:t>
      </w:r>
      <w:r w:rsidRPr="00581615">
        <w:rPr>
          <w:rFonts w:ascii="Times New Roman" w:hAnsi="Times New Roman" w:cs="Times New Roman"/>
          <w:color w:val="000000"/>
          <w:sz w:val="24"/>
          <w:szCs w:val="24"/>
        </w:rPr>
        <w:t xml:space="preserve">Kedvezményezett a </w:t>
      </w:r>
      <w:r w:rsidRPr="00581615">
        <w:rPr>
          <w:rFonts w:ascii="Times New Roman" w:hAnsi="Times New Roman" w:cs="Times New Roman"/>
          <w:sz w:val="24"/>
          <w:szCs w:val="24"/>
        </w:rPr>
        <w:t xml:space="preserve">projekt egyéb forrása vonatkozásában </w:t>
      </w:r>
      <w:r w:rsidRPr="00581615">
        <w:rPr>
          <w:rFonts w:ascii="Times New Roman" w:hAnsi="Times New Roman" w:cs="Times New Roman"/>
          <w:color w:val="000000"/>
          <w:sz w:val="24"/>
          <w:szCs w:val="24"/>
        </w:rPr>
        <w:t xml:space="preserve">köteles a </w:t>
      </w:r>
      <w:r>
        <w:rPr>
          <w:rFonts w:ascii="Times New Roman" w:hAnsi="Times New Roman" w:cs="Times New Roman"/>
          <w:color w:val="000000"/>
          <w:sz w:val="24"/>
          <w:szCs w:val="24"/>
        </w:rPr>
        <w:t>(egyéb forrást biztostó szervezet neve)</w:t>
      </w:r>
      <w:r w:rsidRPr="00581615">
        <w:rPr>
          <w:rFonts w:ascii="Times New Roman" w:hAnsi="Times New Roman" w:cs="Times New Roman"/>
          <w:color w:val="000000"/>
          <w:sz w:val="24"/>
          <w:szCs w:val="24"/>
        </w:rPr>
        <w:t xml:space="preserve"> döntésétől számított harminc napon belül igazolást benyújtani a Támogató részére arról, hogy a </w:t>
      </w:r>
      <w:r>
        <w:rPr>
          <w:rFonts w:ascii="Times New Roman" w:hAnsi="Times New Roman" w:cs="Times New Roman"/>
          <w:color w:val="000000"/>
          <w:sz w:val="24"/>
          <w:szCs w:val="24"/>
        </w:rPr>
        <w:t>(egyéb forrást biztostó szervezet neve)</w:t>
      </w:r>
      <w:r w:rsidRPr="00581615">
        <w:rPr>
          <w:rFonts w:ascii="Times New Roman" w:hAnsi="Times New Roman" w:cs="Times New Roman"/>
          <w:color w:val="000000"/>
          <w:sz w:val="24"/>
          <w:szCs w:val="24"/>
        </w:rPr>
        <w:t xml:space="preserve">, mint az </w:t>
      </w:r>
      <w:r>
        <w:rPr>
          <w:rFonts w:ascii="Times New Roman" w:hAnsi="Times New Roman" w:cs="Times New Roman"/>
          <w:color w:val="000000"/>
          <w:sz w:val="24"/>
          <w:szCs w:val="24"/>
        </w:rPr>
        <w:t>(pályázat címe)</w:t>
      </w:r>
      <w:r w:rsidRPr="00581615">
        <w:rPr>
          <w:rFonts w:ascii="Times New Roman" w:hAnsi="Times New Roman" w:cs="Times New Roman"/>
          <w:color w:val="000000"/>
          <w:sz w:val="24"/>
          <w:szCs w:val="24"/>
        </w:rPr>
        <w:t xml:space="preserve"> pályázat kiírója a Kedvezményezettnek a támogatás felhasználására vonatkozó elszámolását elfogadta</w:t>
      </w:r>
      <w:r w:rsidRPr="00581615">
        <w:rPr>
          <w:rFonts w:ascii="Times New Roman" w:hAnsi="Times New Roman" w:cs="Times New Roman"/>
          <w:sz w:val="24"/>
          <w:szCs w:val="24"/>
        </w:rPr>
        <w:t>.</w:t>
      </w:r>
    </w:p>
    <w:p w14:paraId="0243F91A" w14:textId="45FDB9F7" w:rsidR="005A29E1" w:rsidRDefault="005A29E1" w:rsidP="005121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1615">
        <w:rPr>
          <w:rFonts w:ascii="Times New Roman" w:hAnsi="Times New Roman" w:cs="Times New Roman"/>
          <w:sz w:val="24"/>
          <w:szCs w:val="24"/>
        </w:rPr>
        <w:t>Amennyiben jelen projekt befejezéséig (202</w:t>
      </w:r>
      <w:r w:rsidR="00A5349B">
        <w:rPr>
          <w:rFonts w:ascii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Pr="005816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1615">
        <w:rPr>
          <w:rFonts w:ascii="Times New Roman" w:hAnsi="Times New Roman" w:cs="Times New Roman"/>
          <w:sz w:val="24"/>
          <w:szCs w:val="24"/>
        </w:rPr>
        <w:t>) az egyéb forrást biztosító projekt még nem zárult le, úgy Kedvezményezett köteles a beszámoló benyújtásakor nyilatkozni arról, hogy az egyéb forrást a támogatási szerződésben foglaltak szerint használta, használja fel.</w:t>
      </w:r>
    </w:p>
    <w:p w14:paraId="578E8A9B" w14:textId="77777777" w:rsidR="005121C2" w:rsidRPr="005121C2" w:rsidRDefault="005121C2" w:rsidP="005121C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4D9C6A" w14:textId="77777777" w:rsidR="002D27F3" w:rsidRPr="009D6CDF" w:rsidRDefault="002D27F3" w:rsidP="002D27F3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1C6B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támogatott tevékenység ténylegesen és indokoltan felmerülő összköltsége (kiadása) csökken a tervezetthez képest, a költségvetési támogatási összeget – ha szükséges a szerződés módosításával –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támogatott tevékenység összköltsége csökkentésének arányában a Támogató csökkenti, több forrás esetén az eredeti arányoknak megfelelően. Ebben az esetben a Kedvezményezett csak a csökkentett összeg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 jogosult/összeget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igényelheti.</w:t>
      </w:r>
    </w:p>
    <w:p w14:paraId="14BC8884" w14:textId="77777777" w:rsidR="00B51991" w:rsidRDefault="002D27F3" w:rsidP="002D27F3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arra, hogy a támogatás előleg formájában kerül kifizetésre a Kedvezményezett részére, a szerződésszerű teljesítés mellett esetlegesen </w:t>
      </w:r>
      <w:r w:rsidRPr="00006C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 nem használt költségvetési támogatás</w:t>
      </w:r>
      <w:r w:rsidRPr="00DB6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06C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összegét</w:t>
      </w:r>
      <w:r w:rsidRPr="00DB6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Kedvezményezett </w:t>
      </w:r>
      <w:r w:rsidRPr="00DB65FF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151381172"/>
      <w:r>
        <w:rPr>
          <w:rFonts w:ascii="Times New Roman" w:hAnsi="Times New Roman" w:cs="Times New Roman"/>
          <w:sz w:val="24"/>
          <w:szCs w:val="24"/>
        </w:rPr>
        <w:t>t</w:t>
      </w:r>
      <w:r w:rsidRPr="00D5750C">
        <w:rPr>
          <w:rFonts w:ascii="Times New Roman" w:hAnsi="Times New Roman" w:cs="Times New Roman"/>
          <w:sz w:val="24"/>
          <w:szCs w:val="24"/>
        </w:rPr>
        <w:t xml:space="preserve">ámogatás 1.3. pontban meghatározott </w:t>
      </w:r>
      <w:r w:rsidRPr="00D5750C">
        <w:rPr>
          <w:rFonts w:ascii="Times New Roman" w:hAnsi="Times New Roman" w:cs="Times New Roman"/>
          <w:sz w:val="24"/>
          <w:szCs w:val="24"/>
        </w:rPr>
        <w:lastRenderedPageBreak/>
        <w:t xml:space="preserve">felhasználási </w:t>
      </w:r>
      <w:proofErr w:type="spellStart"/>
      <w:r w:rsidRPr="00D5750C">
        <w:rPr>
          <w:rFonts w:ascii="Times New Roman" w:hAnsi="Times New Roman" w:cs="Times New Roman"/>
          <w:sz w:val="24"/>
          <w:szCs w:val="24"/>
        </w:rPr>
        <w:t>határidejéig</w:t>
      </w:r>
      <w:proofErr w:type="spellEnd"/>
      <w:r w:rsidRPr="00D5750C">
        <w:rPr>
          <w:rFonts w:ascii="Times New Roman" w:hAnsi="Times New Roman" w:cs="Times New Roman"/>
          <w:sz w:val="24"/>
          <w:szCs w:val="24"/>
        </w:rPr>
        <w:t xml:space="preserve">, </w:t>
      </w:r>
      <w:r w:rsidR="00C00CC1">
        <w:rPr>
          <w:rFonts w:ascii="Times New Roman" w:hAnsi="Times New Roman" w:cs="Times New Roman"/>
          <w:b/>
          <w:sz w:val="24"/>
          <w:szCs w:val="24"/>
        </w:rPr>
        <w:t>legkésőbb 2026</w:t>
      </w:r>
      <w:r w:rsidRPr="00006C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január</w:t>
      </w:r>
      <w:r w:rsidRPr="00006C26">
        <w:rPr>
          <w:rFonts w:ascii="Times New Roman" w:hAnsi="Times New Roman" w:cs="Times New Roman"/>
          <w:b/>
          <w:sz w:val="24"/>
          <w:szCs w:val="24"/>
        </w:rPr>
        <w:t xml:space="preserve"> 31. napjáig</w:t>
      </w:r>
      <w:r w:rsidRPr="00D5750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DB65FF">
        <w:rPr>
          <w:rFonts w:ascii="Times New Roman" w:hAnsi="Times New Roman" w:cs="Times New Roman"/>
          <w:sz w:val="24"/>
          <w:szCs w:val="24"/>
        </w:rPr>
        <w:t>köteles</w:t>
      </w:r>
      <w:r w:rsidRPr="00DB6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Támogató 10032000-01220108-50000005 sz. számlájára </w:t>
      </w:r>
      <w:r w:rsidRPr="00006C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visszautalni</w:t>
      </w:r>
      <w:r w:rsidRPr="00DB6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(Magyar Államkincstár IBAN: HU37 1003 2000 0122 0108 5000 0005, SWIFT: HUSTHUHB). A visszautalás közleményében a támogatási szerződés iktatószámát és az ÁHT-azonosítót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(386162)</w:t>
      </w:r>
      <w:r w:rsidRPr="00DB6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 kell tüntetni. Kedvezményezett köteles a visszautalásról szóló terhelési összesítő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(bankszámlakivonat) másolatát, valamint a lemondott összegről szóló lemondónyilatkozatot a visszautalástól számított 3 (azaz három) munkanapon belül a Támogató rendelkezésére bocsátani. </w:t>
      </w:r>
    </w:p>
    <w:p w14:paraId="26A9A57A" w14:textId="47EA17AD" w:rsidR="00A273DD" w:rsidRDefault="00C81964" w:rsidP="002D27F3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D0B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tudomásul veszi, hogy a támogatási előlegként kifizetett költségvetési támogatás szerződésszerű teljesítés mellett fel nem használt összegét a </w:t>
      </w:r>
      <w:r w:rsidRPr="000D0B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visszafizetésének</w:t>
      </w:r>
      <w:r w:rsidRPr="000D0B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0B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késedelmes teljesítése esetén</w:t>
      </w:r>
      <w:r w:rsidRPr="000D0B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r w:rsidRPr="006F41C3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államháztartásról szóló 2011. évi CXC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V. törvény (a továbbiakban:</w:t>
      </w:r>
      <w:r w:rsidRPr="006F41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D0BB8">
        <w:rPr>
          <w:rFonts w:ascii="Times New Roman" w:eastAsia="Times New Roman" w:hAnsi="Times New Roman" w:cs="Times New Roman"/>
          <w:sz w:val="24"/>
          <w:szCs w:val="24"/>
          <w:lang w:eastAsia="hu-HU"/>
        </w:rPr>
        <w:t>Áht.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0D0B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jogosulatlanul igénybe vett költségvetési támogatások esetén irányadó 53/</w:t>
      </w:r>
      <w:proofErr w:type="gramStart"/>
      <w:r w:rsidRPr="000D0BB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D0B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(2) bekezdése szerinti </w:t>
      </w:r>
      <w:r w:rsidRPr="000D0B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késedelmi kamattal növelt mértékben köteles visszafizetni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</w:t>
      </w:r>
    </w:p>
    <w:p w14:paraId="5301E577" w14:textId="08AA1F55" w:rsidR="002D27F3" w:rsidRDefault="002D27F3" w:rsidP="002D27F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1D5BC9E" w14:textId="5297F7C4" w:rsidR="002D27F3" w:rsidRDefault="002D27F3" w:rsidP="002D27F3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beszámoló ellenőrzése során megállapítást nyer, hogy a pénzügyi elszámolás részeként benyújtott bizonylatok nem vagy nem teljes egészében számolhatók el a támogatás terhére, úgy a Kedvezményezett </w:t>
      </w:r>
      <w:r w:rsidRPr="00006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ellenőrzés eredményéről szóló értesítés kézhezvételétől számított 30 (harminc) napon belül köteles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visszafizetési kötelezettséggel érintett összeget a Támogató 4.9. pontjában meghatározott számlájára </w:t>
      </w:r>
      <w:r w:rsidRPr="00006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visszafizetni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FB1E200" w14:textId="77777777" w:rsidR="002D27F3" w:rsidRDefault="002D27F3" w:rsidP="002D27F3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3E0C44" w14:textId="06EEF8FD" w:rsidR="00A273DD" w:rsidRDefault="002D27F3" w:rsidP="00B1372D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tudomásul veszi, hogy a visszafizetési kötelezettséggel érintett támogatás összegét a visszafizetésének késedelmes teljesítése esetén az Áht. jogosulatlanul igénybe vett költségvetési támogatások esetén irányadó 53/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§ (2) bekezdése szerinti ügyleti, illetve késedelmi kamattal növelt mértékben köteles visszafizetni.</w:t>
      </w:r>
    </w:p>
    <w:p w14:paraId="18D2BAB5" w14:textId="77777777" w:rsidR="0035395A" w:rsidRPr="00B1372D" w:rsidRDefault="0035395A" w:rsidP="00B1372D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8696977" w14:textId="77777777" w:rsidR="000D6800" w:rsidRPr="009D6CDF" w:rsidRDefault="000D6800" w:rsidP="00036B62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támogatott tevékenység megvalósítására vonatkozó szöveges szakmai tartalmi jelentésnek – a támogatott tevékenység jellegéhez igazodóan, megfelelő részletességgel és (fotó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)dokumentáltan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szerződés szerinti ütemezésnek megfelelően – a következőket kell tartalmaznia:</w:t>
      </w:r>
    </w:p>
    <w:p w14:paraId="0EFFCF21" w14:textId="77777777" w:rsidR="000D6800" w:rsidRPr="006840C6" w:rsidRDefault="000D6800" w:rsidP="006840C6">
      <w:pPr>
        <w:pStyle w:val="Listaszerbekezds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felhasználásának szakmai vonatkozásait, tapasztalatait, továbbá a megvalósítás eredményességének elemzését, illetve amennyiben az eredmény arra alkalmas, azt tárgyiasult formában (pl. folyóirat, kiadvány) a beszámolóhoz csatolni kell,</w:t>
      </w:r>
    </w:p>
    <w:p w14:paraId="06B9D0C0" w14:textId="77777777" w:rsidR="000D6800" w:rsidRPr="006840C6" w:rsidRDefault="000D6800" w:rsidP="006840C6">
      <w:pPr>
        <w:pStyle w:val="Listaszerbekezds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előkészítés és a kommunikációs tevékenység bemutatását,</w:t>
      </w:r>
    </w:p>
    <w:p w14:paraId="218A0C3A" w14:textId="77777777" w:rsidR="000D6800" w:rsidRPr="006840C6" w:rsidRDefault="000D6800" w:rsidP="006840C6">
      <w:pPr>
        <w:pStyle w:val="Listaszerbekezds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a lebonyolított projekt szöveges bemutatását,</w:t>
      </w:r>
    </w:p>
    <w:p w14:paraId="4803C292" w14:textId="77777777" w:rsidR="000D6800" w:rsidRPr="006840C6" w:rsidRDefault="000D6800" w:rsidP="006840C6">
      <w:pPr>
        <w:pStyle w:val="Listaszerbekezds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a résztvevői, illetve esetleges sajtóvisszhangjának bemutatását,</w:t>
      </w:r>
    </w:p>
    <w:p w14:paraId="534C290A" w14:textId="77777777" w:rsidR="000D6800" w:rsidRPr="006840C6" w:rsidRDefault="000D6800" w:rsidP="006840C6">
      <w:pPr>
        <w:pStyle w:val="Listaszerbekezds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annak megjelölését, hogy a </w:t>
      </w:r>
      <w:proofErr w:type="gramStart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Támogató</w:t>
      </w:r>
      <w:proofErr w:type="gramEnd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támogató, hogy került megjelenítésre és említésre (újságban, kiadványban, honlapon, közösségi oldalon vagy esetleg egyéb helyen),</w:t>
      </w:r>
    </w:p>
    <w:p w14:paraId="2BCF41D8" w14:textId="77777777" w:rsidR="000D6800" w:rsidRPr="006840C6" w:rsidRDefault="000D6800" w:rsidP="006840C6">
      <w:pPr>
        <w:pStyle w:val="Listaszerbekezds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egyéb anyagot (pl. 2–3 db fénykép az elkészült projektről), </w:t>
      </w:r>
      <w:proofErr w:type="gramStart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dokumentumot</w:t>
      </w:r>
      <w:proofErr w:type="gramEnd"/>
      <w:r w:rsidRPr="006840C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(pl. szórólap, plakát), információt, amely alkalmas arra, hogy igazolja, hogy a Kedvezményezett a projektet a jelen szerződésben foglaltaknak megfelelően bonyolította le.</w:t>
      </w:r>
    </w:p>
    <w:p w14:paraId="491DD3CF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538BF6" w14:textId="77777777" w:rsidR="000D6800" w:rsidRPr="009D6CDF" w:rsidRDefault="000D6800" w:rsidP="006840C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támogatott tevékenység akkor tekinthető </w:t>
      </w:r>
      <w:r w:rsidRPr="000350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befejezettnek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 a jelen szerződésben meghatározottak szerint teljesült, a megvalósítás során keletkezett számlák kiegyenlítése megtörtént, a támogatással létrehozott vagy beszerzett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eszköz aktiválásra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került, és a Kedvezményezett támogatott tevékenység befejezését tanúsító, hatósági engedélyekkel és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bizonylatokkal alátámasztott beszámolóját a Támogató jóváhagyta, és a költségvetési támogatás folyósítása az igazolt támogatás felhasználásnak megfelelő mértékben megtörtént. </w:t>
      </w:r>
    </w:p>
    <w:p w14:paraId="582D1516" w14:textId="77777777" w:rsidR="000D6800" w:rsidRPr="009D6CDF" w:rsidRDefault="000D6800" w:rsidP="006840C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8EDA16" w14:textId="39FFCF94" w:rsidR="000D6800" w:rsidRPr="009D6CDF" w:rsidRDefault="000D6800" w:rsidP="00B1372D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ind w:left="527" w:hanging="5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támogatott tevékenység továbbá akkor tekinthető </w:t>
      </w:r>
      <w:r w:rsidRPr="000350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lezártnak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, ha a Kedvezményezett jelen szerződésben a befejezést követő időszakra nézve további köte</w:t>
      </w:r>
      <w:r w:rsidR="00CB535F">
        <w:rPr>
          <w:rFonts w:ascii="Times New Roman" w:eastAsia="Times New Roman" w:hAnsi="Times New Roman" w:cs="Times New Roman"/>
          <w:sz w:val="24"/>
          <w:szCs w:val="24"/>
          <w:lang w:eastAsia="hu-HU"/>
        </w:rPr>
        <w:t>lezettséget nem vállal és a 4.11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6368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4.12. (egyéb forrás függvényében változik)</w:t>
      </w:r>
      <w:r w:rsidR="00AB7F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pontban meghatározott feltételek teljesültek. </w:t>
      </w:r>
      <w:r w:rsidRPr="007205D1">
        <w:rPr>
          <w:rFonts w:ascii="Times New Roman" w:eastAsia="Times New Roman" w:hAnsi="Times New Roman" w:cs="Times New Roman"/>
          <w:sz w:val="24"/>
          <w:szCs w:val="24"/>
          <w:lang w:eastAsia="hu-HU"/>
        </w:rPr>
        <w:t>Ha a Kedvezményezett jelen szerződésben a támogatott tevékenység befejezését követő időszakra nézve további kötelezettséget vállal (fenntartási időszak),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támogatott tevékenység akkor tekinthető lezártnak, ha a Kedvezményezett által vállalt valamennyi kötelezettség teljesült, a Kedvezményezett a kötelezettségek megvalósulásának eredményeiről szóló záró beszámolóját benyújtotta, és azt a Támogató jóváhagyta, valamint a záró jegyzőkönyv elkészült.</w:t>
      </w:r>
    </w:p>
    <w:p w14:paraId="58BF7910" w14:textId="77777777" w:rsidR="000D6800" w:rsidRPr="002453B6" w:rsidRDefault="000D6800" w:rsidP="00B1372D">
      <w:pPr>
        <w:spacing w:after="0"/>
        <w:rPr>
          <w:lang w:eastAsia="hu-HU"/>
        </w:rPr>
      </w:pPr>
    </w:p>
    <w:p w14:paraId="44943926" w14:textId="77777777" w:rsidR="000D6800" w:rsidRDefault="000D6800" w:rsidP="00B1372D">
      <w:pPr>
        <w:pStyle w:val="Listaszerbekezds"/>
        <w:numPr>
          <w:ilvl w:val="0"/>
          <w:numId w:val="10"/>
        </w:numPr>
        <w:spacing w:after="0" w:line="240" w:lineRule="auto"/>
        <w:ind w:left="1071" w:hanging="357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A KEDVEZMÉNYEZETT KÖTELEZETTSÉGEI</w:t>
      </w:r>
    </w:p>
    <w:p w14:paraId="05613496" w14:textId="77777777" w:rsidR="00FB2EB6" w:rsidRPr="00FB2EB6" w:rsidRDefault="00FB2EB6" w:rsidP="00FB2EB6">
      <w:pPr>
        <w:pStyle w:val="Listaszerbekezds"/>
        <w:spacing w:before="240" w:after="120" w:line="240" w:lineRule="auto"/>
        <w:ind w:left="1077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7D2B006E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köteles az 1.1. pontban meghatározott projektet a jelen szerződésben foglalt követelményeknek megfelelően megvalósítani.</w:t>
      </w:r>
    </w:p>
    <w:p w14:paraId="75BC8706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94F62D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 köteles a jelen szerződés alapján támogatott projektet népszerűsíteni, továbbá a Támogatót mind írásban, mind szóban megnevezni. A Kedvezményezett a támogatott projekt végrehajtása során a médiamegjelenéseknél, rendezvényeken, kiadványokon, az ezekkel kapcsolatos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reklám-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PR-anyagokon köteles a Támogató teljes nevének, valamint a támogatás tényének feltüntetésére.</w:t>
      </w:r>
    </w:p>
    <w:p w14:paraId="59B50612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B6C5B2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 köteles szakmai véleményezésre a Támogatónak megküldeni a projekt keretében írásban vagy vizuális formában megjelenő, a Támogatót megjelölő anyagot még annak közzététele előtt. A Támogató által kifogásolt tartalmi vagy formai hibák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korrigálása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Kedvezményezett feladata.</w:t>
      </w:r>
    </w:p>
    <w:p w14:paraId="4ECAF962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CDF586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köteles a költségvetési támogatás felhasználását elkülönítetten és naprakészen nyilvántartani, az ellenőrzésre feljogosított szervek megkeresésére az ellenőrzés lefolytatásához szükséges tájékoztatást megadni, az ellenőrzésben közreműködni. A Kedvezményezett a jelen szerződés szerint előírt (záró) beszámoló elfogadásától számított 5 évig köteles biztosítani a Támogató által írásban meghatalmazott, illetve jogszabály alapján ellenőrzésre jogosult személy vagy szervezet számára azt, hogy bármikor adatbekérés vagy helyszíni ellenőrzés keretében teljes körű vizsgálatot végezzen a költségvetési támogatás összegének felhasználásával és a projekt megvalósításával kapcsolatosan. Kedvezményezett tudomásul veszi, hogy az ellenőrzés kiterjedhet az 5.7. pont szerinti esetleges közreműködőkre is.</w:t>
      </w:r>
    </w:p>
    <w:p w14:paraId="0750F61E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FE879B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 köteles a jelen szerződéssel összefüggésben keletkezett valamennyi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, pénzügyi bizonylat egy-egy eredeti példányát a jelen szerződés szerint előírt (záró) beszámoló elfogadásától számított 10 évig megőrizni.</w:t>
      </w:r>
    </w:p>
    <w:p w14:paraId="0AA533AE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BC630A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haladéktalanul, de legkésőbb a tudomására jutástól számított nyolc napon belül köteles írásban bejelenteni a Támogatónak, ha</w:t>
      </w:r>
    </w:p>
    <w:p w14:paraId="1C3065C1" w14:textId="77777777" w:rsidR="000D6800" w:rsidRPr="009D6CDF" w:rsidRDefault="000D6800" w:rsidP="00FB2EB6">
      <w:pPr>
        <w:pStyle w:val="Listaszerbekezds"/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támogatott tevékenység megvalósításában az eredeti tervhez képest bármilyen eltérés történt;</w:t>
      </w:r>
    </w:p>
    <w:p w14:paraId="07BC5EFB" w14:textId="77777777" w:rsidR="000D6800" w:rsidRPr="009D6CDF" w:rsidRDefault="000D6800" w:rsidP="00FB2EB6">
      <w:pPr>
        <w:pStyle w:val="Listaszerbekezds"/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támogatott tevékenység összköltsége a tervezetthez képest csökkent;</w:t>
      </w:r>
    </w:p>
    <w:p w14:paraId="609469B2" w14:textId="77777777" w:rsidR="000D6800" w:rsidRPr="009D6CDF" w:rsidRDefault="000D6800" w:rsidP="00FB2EB6">
      <w:pPr>
        <w:pStyle w:val="Listaszerbekezds"/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Kedvezményezett személyét, a jelen szerződést vagy annak teljesítését, a jelen szerződés 6. pontjában rögzített nyilatkozatait érintő vagy bármely egyéb lényeges adat, körülmény megváltozik, ideértve különösen az államháztartásról szóló törvény végrehajtásáról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368/2011. (XII. 31.) Korm. rendelet (a továbbiakban: </w:t>
      </w:r>
      <w:proofErr w:type="spellStart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.) 97. §-a</w:t>
      </w:r>
      <w:r w:rsidRPr="00041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 tájékoztatási kötelezettséget.</w:t>
      </w:r>
    </w:p>
    <w:p w14:paraId="38A7B971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81ED7C" w14:textId="191E6C76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 az 1.1. pontban meghatározott projekt megvalósításába </w:t>
      </w:r>
      <w:r w:rsidRPr="005816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közreműködőket bevonhat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köteles azonban a közbeszerzési szabályok előírásait betartani. Amennyiben jogszabály közbeszerzési eljárás lefolytatását nem írja elő, a Kedvezményezett abban az esetben is köteles a közreműködőket (vállalkozókat) olyan egyéb transzparens,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diszkrimináció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 eljárás során kiválasztani, amely lehetővé teszi a legkedvezőbb áron nyújtott szolgáltatás elfogadását.</w:t>
      </w:r>
    </w:p>
    <w:p w14:paraId="348061D3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35A2D6" w14:textId="77777777" w:rsidR="000D6800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Kedvezményezett a költségvetési támogatási összegből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finanszírozott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beszerzéseit a közbeszerzésekről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évi CXLIII. törvényben (a továbbiakban: Kbt.)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szerint köteles megvalósítani. Kedvezményezett más beszerzési eljárását úgy köteles lefolytatni, hogy az a támogatás észszerű és hatékony felhasználását biztosítsa.</w:t>
      </w:r>
    </w:p>
    <w:p w14:paraId="42A43493" w14:textId="77777777" w:rsidR="000D6800" w:rsidRPr="00D55F9F" w:rsidRDefault="000D6800" w:rsidP="00B13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3081B1B0" w14:textId="77777777" w:rsidR="000D6800" w:rsidRDefault="000D6800" w:rsidP="00B1372D">
      <w:pPr>
        <w:pStyle w:val="Listaszerbekezds"/>
        <w:numPr>
          <w:ilvl w:val="0"/>
          <w:numId w:val="10"/>
        </w:numPr>
        <w:spacing w:after="0" w:line="240" w:lineRule="auto"/>
        <w:ind w:left="1071" w:hanging="357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 xml:space="preserve"> A KEDVEZMÉNYEZETT NYILATKOZATAI</w:t>
      </w:r>
    </w:p>
    <w:p w14:paraId="7A8A6EF2" w14:textId="77777777" w:rsidR="0072212C" w:rsidRPr="00FB2EB6" w:rsidRDefault="0072212C" w:rsidP="0072212C">
      <w:pPr>
        <w:pStyle w:val="Listaszerbekezds"/>
        <w:spacing w:before="240" w:after="120" w:line="240" w:lineRule="auto"/>
        <w:ind w:left="1077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2BCF3B18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jelen szerződés aláírásával nyilatkozik, hogy az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75.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§ (2) és (3) bekezdése szerinti, a támogatási igény benyújtásának napjától számított 90 (kilencven) napnál nem régebbi dokumentumokat a Támogató részére átadta, továbbá kijelenti, hogy a támogatási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kérelemben és jelen támogatási szerződésben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adatok, információk és dokumentumok teljes körűek,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valósak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hitelesek, valamint nyilatkozatot tesz arra vonatkozóan, hogy az adott tárgyban támogatási igényt más szervezethez nem nyújtott be / támogatási igényt ...-án/-én a ...-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nál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/-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nél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nyújtott be.</w:t>
      </w:r>
      <w:proofErr w:type="gramEnd"/>
    </w:p>
    <w:p w14:paraId="481AC0E4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66B502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nyilatkozik, hogy vele szemben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Áht. 48/B. §-</w:t>
      </w:r>
      <w:proofErr w:type="spellStart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összeférhetetlenségi ok nem áll fenn.</w:t>
      </w:r>
    </w:p>
    <w:p w14:paraId="103AE0D3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CFC2FD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kijelenti, hogy az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 75. § (2) bekezdés b) pontjának megfelelően nem áll végelszámolás alatt, ellene csőd-, felszámolási eljárás vagy egyéb, a megszüntetésére irányuló eljárás nincs folyamatban, nem áll adósságrendezési eljárás alatt, továbbá lejárt esedékességű, meg nem fizetett köztartozása, illetve az EU tradicionális saját forrásai címen tartozása nincs.</w:t>
      </w:r>
    </w:p>
    <w:p w14:paraId="6678308F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EBD72F" w14:textId="24E878A4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kijelenti, hogy megfelel a rendezett munkaügyi kapcsolatok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Áht. 50. § (1) bekezdés</w:t>
      </w:r>
      <w:r w:rsidR="002D63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a) pontjában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megfogalmazott követelményének, továbbá az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Áht. 50. § (1) bekezdés b) pontjában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közzétételi kötelezettségének eleget tett.</w:t>
      </w:r>
    </w:p>
    <w:p w14:paraId="11AAFBDF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8D4CA9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kijelenti, hogy a nemzeti vagyonról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2011. évi CXCVI. törvény (a továbbiakban: </w:t>
      </w:r>
      <w:proofErr w:type="spellStart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Nvtv</w:t>
      </w:r>
      <w:proofErr w:type="spellEnd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.) 3. § (1) bekezdés 1. pontjában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alapján átlátható szervezetnek minősül.</w:t>
      </w:r>
    </w:p>
    <w:p w14:paraId="32C2E781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382038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 75. § (2) bekezdés e) pontjának megfelelően Kedvezményezett kijelenti, hogy nem áll fenn harmadik személy irányában olyan kötelezettsége, illetve nem áll fenn jogszabályból vagy szerződéses kötelezettségből eredő olyan akadály, amely a költségvetési támogatás céljának megvalósulását meghiúsíthatja.</w:t>
      </w:r>
    </w:p>
    <w:p w14:paraId="5638F4CF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149BC3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75.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§. (2) bekezdés g) pontja alapján Kedvezményezett nyilatkozik, hogy a költségvetési támogatás tekintetében adólevonási joggal nem rendelkezik / a költségvetési támogatás tekintetében adólevonási joggal rendelkezik, de azzal nem kíván élni, a költségvetési támogatás tekintetében adólevonást nem érvényesít, a fizetendő adóját másra nem hárítja át / a költségvetési támogatás tekintetében adólevonási joggal rendelkezik, azzal élni kíván, ezért a költségvetési támogatás nem használható fel az elszámolásban benyújtani kívánt számlák áfatartalmának megfizetésére.</w:t>
      </w:r>
      <w:proofErr w:type="gramEnd"/>
    </w:p>
    <w:p w14:paraId="4BA87DA0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E851A6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75. § (2) bekezdés h) pontjában foglaltakra figyelemmel a Kedvezményezett nyilatkozik arról, hogy jelen támogatás céljainak megvalósításához </w:t>
      </w:r>
      <w:r w:rsidRPr="00FB2EB6">
        <w:rPr>
          <w:rFonts w:ascii="Times New Roman" w:eastAsia="Times New Roman" w:hAnsi="Times New Roman" w:cs="Times New Roman"/>
          <w:sz w:val="24"/>
          <w:szCs w:val="24"/>
          <w:lang w:eastAsia="hu-HU"/>
        </w:rPr>
        <w:t>hatósági engedély nem szükséges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amennyiben a támogatott tevékenység hatósági engedélyhez kötött, az annak megvalósításához szükséges </w:t>
      </w:r>
      <w:r w:rsidRPr="00FB2EB6">
        <w:rPr>
          <w:rFonts w:ascii="Times New Roman" w:eastAsia="Times New Roman" w:hAnsi="Times New Roman" w:cs="Times New Roman"/>
          <w:sz w:val="24"/>
          <w:szCs w:val="24"/>
          <w:lang w:eastAsia="hu-HU"/>
        </w:rPr>
        <w:t>hatósági engedély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eket a támogatott tevékenység megvalósítására vonatkozó beszámolóval egyidejűleg megküldi a Támogatónak.</w:t>
      </w:r>
    </w:p>
    <w:p w14:paraId="0090FDB6" w14:textId="77777777" w:rsidR="000D6800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32DC64" w14:textId="23C6A2FE" w:rsidR="000D6800" w:rsidRPr="009D6CDF" w:rsidRDefault="000D6800" w:rsidP="00A825AE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kijelenti, hogy a </w:t>
      </w:r>
      <w:r w:rsidR="002B5C65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 aláírását megelőző három év (3*365 nap, szökőév esetén 366 nap) során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beleértve azon vállalkozásokat, amelyekkel a Kedvezményezett az Európai Unió működéséről szóló szerződés 107. és 108. cikkének a csekély összegű támogatásokra</w:t>
      </w:r>
      <w:r w:rsidR="00FF4F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alkalmazásáról szóló, 2023. december 13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F4F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6333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(EU) </w:t>
      </w:r>
      <w:r w:rsidR="00FF4F10">
        <w:rPr>
          <w:rFonts w:ascii="Times New Roman" w:eastAsia="Times New Roman" w:hAnsi="Times New Roman" w:cs="Times New Roman"/>
          <w:sz w:val="24"/>
          <w:szCs w:val="24"/>
          <w:lang w:eastAsia="hu-HU"/>
        </w:rPr>
        <w:t>2023/2831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rendelet 2. cikk (2) bekezdése alapján egy és ugyanazon vállalkozásnak minősül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A825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 csekély összegű támogatás(ok)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részesültek:</w:t>
      </w:r>
      <w:proofErr w:type="gramEnd"/>
    </w:p>
    <w:p w14:paraId="1F3DB2A9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D12044" w14:textId="1885A0EC" w:rsidR="000D6800" w:rsidRPr="00B1372D" w:rsidRDefault="000D6800" w:rsidP="00B1372D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kijelenti, hogy hozzájárul a támogatási igény szabályszerűségének és a támogatás rendeltetésszerű felhasználásának a Támogató, az Állami Számvevőszék, a Kormányzati Ellenőrzési Hivatal, az állami adóhatóság, a csekély összegű támogatások nyilvántartásában érintett szervek, továbbá jogszabályban erre feljogosított egyéb szervek, illetve az általuk meghatalmazott szervezet vagy személyek által történő ellenőrzéséhez.</w:t>
      </w:r>
    </w:p>
    <w:p w14:paraId="14CFC478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kijelenti továbbá, miszerint hozzájárul, hogy a Magyar Államkincstár (a továbbiakban: Kincstár) által működtetett monitoringrendszerben nyilvántartott adataihoz a költségvetésből nyújtott támogatás utalványozója, folyósítója, az Állami Számvevőszék, a Kormányzati Ellenőrzési Hivatal, az Európai Támogatásokat Auditáló Főigazgatóság, az állami adóhatóság, a csekély összegű támogatások nyilvántartásában érintett szervek, az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Áht. 109. § (5) bekezdése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kiadott miniszteri rendeletekben, valamint az </w:t>
      </w:r>
      <w:proofErr w:type="spellStart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más jogosultak hozzáférjenek.</w:t>
      </w:r>
    </w:p>
    <w:p w14:paraId="01B0FB80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D110C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jelen szerződés aláírásával hozzájárul ahhoz, és szavatol azért, hogy a vonatkozó hazai, nemzetközi, továbbá európai uniós jogszabályok, elsősorban az információs önrendelkezési jogról és az információszabadságról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2011. évi CXII. törvény</w:t>
      </w:r>
      <w:r w:rsidR="00F57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</w:t>
      </w:r>
      <w:proofErr w:type="spellStart"/>
      <w:r w:rsidR="00F5778D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="00F5778D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a természetes személyeknek a személyes adatok kezelése tekintetében történő védelméről és az ilyen adatok szabad áramlásáról, valamint a 95/46/EK </w:t>
      </w:r>
      <w:r w:rsidR="00ED1047">
        <w:rPr>
          <w:rFonts w:ascii="Times New Roman" w:eastAsia="Times New Roman" w:hAnsi="Times New Roman" w:cs="Times New Roman"/>
          <w:sz w:val="24"/>
          <w:szCs w:val="24"/>
          <w:lang w:eastAsia="hu-HU"/>
        </w:rPr>
        <w:t>irányelv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hatályon kívül helyezéséről szóló,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április 27-i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(EU) 2016/679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európai parlamenti és tanácsi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rendelete előírásainak megfelelően a támogatási program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megvalósításában részt vevő személyek, valamint a beszámolás, a támogatási programmal kapcsolatos valamennyi tevékenység, eljárás során átadott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dokumentumokban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feltüntetett személyek kifejezetten hozzájárultak személyes adataiknak a Támogató által a támogatás nyújtásával, felhasználásának ellenőrzésével, illetve a támogatással kapcsolatos tájékoztatással összefüggésben történő kezeléséhez, illetve ezen adatok vonatkozásában a Támogató jogszabályokban foglalt közzétételi kötelezettségének teljesítéséhez.</w:t>
      </w:r>
    </w:p>
    <w:p w14:paraId="7373F85D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0BF40F" w14:textId="77777777" w:rsidR="000D6800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kijelenti, hogy az alábbi magyarországi és/vagy külföldi pénzforgalmi bankszámlái állnak rendelkezésre:</w:t>
      </w:r>
    </w:p>
    <w:p w14:paraId="3C9EA90F" w14:textId="77777777" w:rsidR="00FB2EB6" w:rsidRPr="009D6CDF" w:rsidRDefault="00FB2EB6" w:rsidP="00492F10">
      <w:pPr>
        <w:pStyle w:val="Listaszerbekezds"/>
        <w:widowControl w:val="0"/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C87479" w14:textId="77777777" w:rsidR="000D6800" w:rsidRPr="009D6CDF" w:rsidRDefault="000D6800" w:rsidP="00492F10">
      <w:pPr>
        <w:spacing w:after="0" w:line="240" w:lineRule="auto"/>
        <w:ind w:left="8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Bank neve:</w:t>
      </w:r>
    </w:p>
    <w:p w14:paraId="7E291F7E" w14:textId="77777777" w:rsidR="000D6800" w:rsidRPr="009D6CDF" w:rsidRDefault="000D6800" w:rsidP="00492F10">
      <w:pPr>
        <w:spacing w:after="0" w:line="240" w:lineRule="auto"/>
        <w:ind w:left="8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Bankszámlaszám:</w:t>
      </w:r>
    </w:p>
    <w:p w14:paraId="0AAA274D" w14:textId="77777777" w:rsidR="000D6800" w:rsidRPr="009D6CDF" w:rsidRDefault="000D6800" w:rsidP="00492F10">
      <w:pPr>
        <w:spacing w:after="0" w:line="240" w:lineRule="auto"/>
        <w:ind w:left="8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Bankszámla devizaneme:</w:t>
      </w:r>
    </w:p>
    <w:p w14:paraId="3CB278A2" w14:textId="77777777" w:rsidR="000D6800" w:rsidRPr="009D6CDF" w:rsidRDefault="000D6800" w:rsidP="00492F10">
      <w:pPr>
        <w:spacing w:after="0" w:line="240" w:lineRule="auto"/>
        <w:ind w:left="8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CAB984" w14:textId="77777777" w:rsidR="000D6800" w:rsidRPr="009D6CDF" w:rsidRDefault="000D6800" w:rsidP="00492F10">
      <w:pPr>
        <w:spacing w:after="0" w:line="240" w:lineRule="auto"/>
        <w:ind w:left="8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Külföldi bankszámlaszám esetén továbbá:</w:t>
      </w:r>
    </w:p>
    <w:p w14:paraId="6D3BCE8C" w14:textId="77777777" w:rsidR="000D6800" w:rsidRPr="009D6CDF" w:rsidRDefault="000D6800" w:rsidP="00492F10">
      <w:pPr>
        <w:spacing w:after="0" w:line="240" w:lineRule="auto"/>
        <w:ind w:left="8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bankjának neve az adott ország nyelvén:</w:t>
      </w:r>
    </w:p>
    <w:p w14:paraId="2A6FC9A5" w14:textId="77777777" w:rsidR="000D6800" w:rsidRPr="009D6CDF" w:rsidRDefault="000D6800" w:rsidP="00492F10">
      <w:pPr>
        <w:spacing w:after="0" w:line="240" w:lineRule="auto"/>
        <w:ind w:left="8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bankjának címe az adott ország nyelvén:</w:t>
      </w:r>
    </w:p>
    <w:p w14:paraId="1D97914A" w14:textId="77777777" w:rsidR="000D6800" w:rsidRPr="009D6CDF" w:rsidRDefault="000D6800" w:rsidP="00492F10">
      <w:pPr>
        <w:spacing w:after="0" w:line="240" w:lineRule="auto"/>
        <w:ind w:left="8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IBAN (nemzetközi bankszámlaszám):</w:t>
      </w:r>
    </w:p>
    <w:p w14:paraId="5AAD8F42" w14:textId="77777777" w:rsidR="000D6800" w:rsidRPr="009D6CDF" w:rsidRDefault="000D6800" w:rsidP="00492F10">
      <w:pPr>
        <w:spacing w:after="0" w:line="240" w:lineRule="auto"/>
        <w:ind w:left="8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Számlavezető bank SWIFT kódja:</w:t>
      </w:r>
    </w:p>
    <w:p w14:paraId="4F5DCCD7" w14:textId="77777777" w:rsidR="000D6800" w:rsidRDefault="000D6800" w:rsidP="00492F10">
      <w:pPr>
        <w:spacing w:after="0" w:line="240" w:lineRule="auto"/>
        <w:ind w:left="8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Bankszámla devizaneme:</w:t>
      </w:r>
    </w:p>
    <w:p w14:paraId="5C88233A" w14:textId="77777777" w:rsidR="000D6800" w:rsidRDefault="000D6800" w:rsidP="0072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BC6114" w14:textId="77777777" w:rsidR="000D6800" w:rsidRPr="00FB2EB6" w:rsidRDefault="000D6800" w:rsidP="00B1372D">
      <w:pPr>
        <w:pStyle w:val="Listaszerbekezds"/>
        <w:numPr>
          <w:ilvl w:val="0"/>
          <w:numId w:val="10"/>
        </w:numPr>
        <w:spacing w:after="0" w:line="240" w:lineRule="auto"/>
        <w:ind w:left="1071" w:hanging="357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FB2EB6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BIZTOSÍTÉKOK</w:t>
      </w:r>
    </w:p>
    <w:p w14:paraId="6EE52384" w14:textId="77777777" w:rsidR="000D6800" w:rsidRDefault="000D6800" w:rsidP="0072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90647B" w14:textId="5EA7833D" w:rsidR="000D6800" w:rsidRDefault="000D6800" w:rsidP="0072212C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nyilatkozik arról, hogy a költségvetési támogatás visszavonása, a támogatási szerződés felmondása vagy az attól történő elállás esetén visszafizetendő költségvetési támogatás – ideértve annak kamatait is – visszafizetése céljából a következő biztosítékot nyújtja:</w:t>
      </w:r>
    </w:p>
    <w:p w14:paraId="296BA152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188A14" w14:textId="5B629359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beszedési megbízással megterhelhető, valamennyi fizetési számlájára vonatkozó, a Támogató javára szóló beszedési megbízás benyújtására vonatkozó felhatalmazó nyilatkozata a pénzügyi fedezethiány miatt nem teljesíthető fizetési megbízás esetére a követelés legfeljebb harmincöt napra való sorba állítására vonatkozó rendelkezéssel együtt.</w:t>
      </w:r>
    </w:p>
    <w:p w14:paraId="4575D916" w14:textId="77777777" w:rsidR="000D6800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160732" w14:textId="77777777" w:rsidR="000D6800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nyilatkozik arról, hogy fenti </w:t>
      </w:r>
      <w:proofErr w:type="spellStart"/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biztosítéko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spellStart"/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)t a támogatási szerződés megkötésével egyidejűleg a Támogató rendelkezésére bocsátja.</w:t>
      </w:r>
    </w:p>
    <w:p w14:paraId="491ED9B6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92FF12" w14:textId="29F34037" w:rsidR="000D6800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Tekintettel arra, hogy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megjelölt biztosíték banki felhatalmazó levél, Kedvezményezett jelen szerződés aláírásával kötelezettséget vállal arra, hogy amennyiben új fizetési számlája keletkezik, úgy arra vonatkozóan haladéktalanul elkészítteti a felhatalmazó nyilatkozatot, és azt haladéktalanul a Támogató rendelkezésére bocsátja. Amennyiben Kedvezményezett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kötelezettségét megszegi, úgy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szerződéstől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Támogató jogosult elállni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5503B38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FC9979" w14:textId="552CDEB5" w:rsidR="000D6800" w:rsidRPr="00082AA7" w:rsidRDefault="00BC635E" w:rsidP="00BC635E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32FA">
        <w:rPr>
          <w:rFonts w:ascii="Times New Roman" w:eastAsia="Times New Roman" w:hAnsi="Times New Roman" w:cs="Times New Roman"/>
          <w:sz w:val="24"/>
          <w:szCs w:val="24"/>
          <w:lang w:eastAsia="hu-HU"/>
        </w:rPr>
        <w:t>Kedvezményezett szavatolja, hogy a biztosíték felett harmadik személynek nincs olyan joga, amely a Támogatónak a biztosítékból való kielégítési jogát korlátozná, vagy veszélyeztetné. Kötelezettséget vállal továbbá arra, hogy tartózkodik minden olyan magatartástól, amely a Támogatónak a biztosítékból való kielégítés jogát veszélyeztetné.</w:t>
      </w:r>
    </w:p>
    <w:p w14:paraId="37CE709C" w14:textId="77777777" w:rsidR="0072212C" w:rsidRPr="000C32FA" w:rsidRDefault="0072212C" w:rsidP="00581615">
      <w:pPr>
        <w:rPr>
          <w:lang w:eastAsia="hu-HU"/>
        </w:rPr>
      </w:pPr>
    </w:p>
    <w:p w14:paraId="05C2D011" w14:textId="1B1F7EB1" w:rsidR="000D6800" w:rsidRPr="000C32FA" w:rsidRDefault="00BC635E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A1E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Támogató hozzájárul ahhoz, hogy a Kedvezményezett által az 1.3. pontban rögzített határidőn belül megküldött (záró) beszámoló Támogató általi elfogadását követően a Kedvezményezett intézkedjen a 7.1. pont szerint nyújtott biztosíték feloldásáról, amennyiben a Kedvezményezett a jelen támogatási szerződésből eredően a Támogató felé fennálló valamennyi kötelezettségének – így különösen az esetleges visszafizetési és kamatfizetési kötelezettségének – maradéktalanul eleget tett.</w:t>
      </w:r>
    </w:p>
    <w:p w14:paraId="5A618D04" w14:textId="77777777" w:rsidR="000D6800" w:rsidRPr="00FB2EB6" w:rsidRDefault="000D6800" w:rsidP="00A46794">
      <w:pPr>
        <w:spacing w:after="0"/>
        <w:rPr>
          <w:lang w:eastAsia="hu-HU"/>
        </w:rPr>
      </w:pPr>
    </w:p>
    <w:p w14:paraId="6B6BADA3" w14:textId="77777777" w:rsidR="000D6800" w:rsidRPr="00FB2EB6" w:rsidRDefault="000D6800" w:rsidP="00B1372D">
      <w:pPr>
        <w:pStyle w:val="Listaszerbekezds"/>
        <w:numPr>
          <w:ilvl w:val="0"/>
          <w:numId w:val="10"/>
        </w:numPr>
        <w:spacing w:after="0" w:line="240" w:lineRule="auto"/>
        <w:ind w:left="1071" w:hanging="357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FB2EB6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DE MINIMIS RENDELKEZÉSEK</w:t>
      </w:r>
    </w:p>
    <w:p w14:paraId="1CF14898" w14:textId="77777777" w:rsidR="000D6800" w:rsidRPr="0004410B" w:rsidRDefault="000D6800" w:rsidP="00722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C41757" w14:textId="17B3AFAE" w:rsidR="00773996" w:rsidRPr="007E15FF" w:rsidRDefault="000D6800" w:rsidP="00C23153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Támogató tájékoztatja a </w:t>
      </w:r>
      <w:r w:rsidR="00D553D7"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edvezményezettet arról, hogy jelen szerződéssel nyújtott </w:t>
      </w:r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Támogatás csekély összegű támogatásnak minősül, amelyet kizárólag az Európai Unió működéséről szóló szerződés 107. és 108. cikkének a csekély összegű támogatásokr</w:t>
      </w:r>
      <w:r w:rsidR="00D45859"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>a való alkalmazásáról szóló, 2023. december 13</w:t>
      </w:r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 </w:t>
      </w:r>
      <w:r w:rsidR="00462D52"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(EU) </w:t>
      </w:r>
      <w:r w:rsidR="00D45859"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>2023</w:t>
      </w:r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D45859"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>2831</w:t>
      </w:r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rendelet (a továbbiakban: </w:t>
      </w:r>
      <w:r w:rsidR="00462D52"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általános de </w:t>
      </w:r>
      <w:proofErr w:type="spellStart"/>
      <w:r w:rsidR="00462D52"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>minimis</w:t>
      </w:r>
      <w:proofErr w:type="spellEnd"/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rendelet) szabályai alapján lehet nyújtani. </w:t>
      </w:r>
    </w:p>
    <w:p w14:paraId="1B481547" w14:textId="5D6D64F7" w:rsidR="005D3C1F" w:rsidRDefault="000D6800" w:rsidP="00FE41ED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before="240" w:after="0" w:line="240" w:lineRule="auto"/>
        <w:ind w:left="527" w:hanging="52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Támogató tájékoztatja továbbá a Kedvezményezettet arról, hogy a</w:t>
      </w:r>
      <w:r w:rsidR="00014350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általános de </w:t>
      </w:r>
      <w:proofErr w:type="spellStart"/>
      <w:r w:rsidR="00014350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>minimis</w:t>
      </w:r>
      <w:proofErr w:type="spellEnd"/>
      <w:r w:rsidR="00014350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 2. cikk (2) bekezdése szerinti, </w:t>
      </w:r>
      <w:r w:rsidR="00D75BED" w:rsidRPr="00DC4CF3">
        <w:rPr>
          <w:rFonts w:ascii="Times New Roman" w:hAnsi="Times New Roman" w:cs="Times New Roman"/>
          <w:sz w:val="24"/>
          <w:szCs w:val="24"/>
        </w:rPr>
        <w:t>egy és ugyanazon vállalkozás</w:t>
      </w:r>
      <w:r w:rsidR="00014350" w:rsidRPr="00DC4CF3">
        <w:rPr>
          <w:rFonts w:ascii="Times New Roman" w:hAnsi="Times New Roman" w:cs="Times New Roman"/>
          <w:sz w:val="24"/>
          <w:szCs w:val="24"/>
        </w:rPr>
        <w:t>nak minősülő vállalkozások</w:t>
      </w:r>
      <w:r w:rsidR="00D75BED" w:rsidRPr="00DC4CF3">
        <w:rPr>
          <w:rFonts w:ascii="Times New Roman" w:hAnsi="Times New Roman" w:cs="Times New Roman"/>
          <w:sz w:val="24"/>
          <w:szCs w:val="24"/>
        </w:rPr>
        <w:t xml:space="preserve"> részére </w:t>
      </w:r>
      <w:r w:rsidR="00D75BED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14350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általános de </w:t>
      </w:r>
      <w:proofErr w:type="spellStart"/>
      <w:r w:rsidR="00014350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>minimis</w:t>
      </w:r>
      <w:proofErr w:type="spellEnd"/>
      <w:r w:rsidR="00014350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</w:t>
      </w:r>
      <w:r w:rsidR="00014350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hatálya alá tartozó,</w:t>
      </w:r>
      <w:r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Magyarországon odaítélt </w:t>
      </w:r>
      <w:r w:rsidR="00014350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általános </w:t>
      </w:r>
      <w:r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csekély összegű támogatások bruttó támogatástartalma </w:t>
      </w:r>
      <w:r w:rsidR="00014350" w:rsidRPr="00DC4CF3">
        <w:rPr>
          <w:rFonts w:ascii="Times New Roman" w:hAnsi="Times New Roman" w:cs="Times New Roman"/>
          <w:sz w:val="24"/>
          <w:szCs w:val="24"/>
        </w:rPr>
        <w:t xml:space="preserve">bármely három év során </w:t>
      </w:r>
      <w:r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>nem haladhatja me</w:t>
      </w:r>
      <w:r w:rsidR="00D75BED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 a 300 000 eurónak </w:t>
      </w:r>
      <w:r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megfelelő forintösszeget</w:t>
      </w:r>
      <w:r w:rsidR="00014350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figyelembe véve az általános de </w:t>
      </w:r>
      <w:proofErr w:type="spellStart"/>
      <w:r w:rsidR="00014350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>minimis</w:t>
      </w:r>
      <w:proofErr w:type="spellEnd"/>
      <w:r w:rsidR="00014350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3. cikkének (8) és (9) bekezdését is</w:t>
      </w:r>
      <w:r w:rsidR="00D75BED" w:rsidRPr="00DC4CF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</w:p>
    <w:p w14:paraId="26235E70" w14:textId="77777777" w:rsidR="00773996" w:rsidRPr="00DC4CF3" w:rsidRDefault="00773996" w:rsidP="00DC4CF3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B51E62" w14:textId="0ABDFBAC" w:rsidR="00014350" w:rsidRPr="00C23153" w:rsidRDefault="00014350" w:rsidP="00DC4CF3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4CF3">
        <w:rPr>
          <w:rFonts w:ascii="Times New Roman" w:hAnsi="Times New Roman"/>
          <w:sz w:val="24"/>
          <w:szCs w:val="24"/>
        </w:rPr>
        <w:t xml:space="preserve">A Kedvezményezett </w:t>
      </w:r>
      <w:r w:rsidR="00611C00" w:rsidRPr="00611C00">
        <w:rPr>
          <w:rFonts w:ascii="Times New Roman" w:hAnsi="Times New Roman"/>
          <w:sz w:val="24"/>
          <w:szCs w:val="24"/>
        </w:rPr>
        <w:t xml:space="preserve">a jelen szerződés </w:t>
      </w:r>
      <w:r w:rsidR="00611C00" w:rsidRPr="00806954">
        <w:rPr>
          <w:rFonts w:ascii="Times New Roman" w:hAnsi="Times New Roman"/>
          <w:sz w:val="24"/>
          <w:szCs w:val="24"/>
        </w:rPr>
        <w:t>8.</w:t>
      </w:r>
      <w:r w:rsidRPr="00806954">
        <w:rPr>
          <w:rFonts w:ascii="Times New Roman" w:hAnsi="Times New Roman"/>
          <w:sz w:val="24"/>
          <w:szCs w:val="24"/>
        </w:rPr>
        <w:t xml:space="preserve"> számú melléklet</w:t>
      </w:r>
      <w:r w:rsidR="00611C00" w:rsidRPr="00806954">
        <w:rPr>
          <w:rFonts w:ascii="Times New Roman" w:hAnsi="Times New Roman"/>
          <w:sz w:val="24"/>
          <w:szCs w:val="24"/>
        </w:rPr>
        <w:t>e</w:t>
      </w:r>
      <w:r w:rsidRPr="00DC4CF3">
        <w:rPr>
          <w:rFonts w:ascii="Times New Roman" w:hAnsi="Times New Roman"/>
          <w:sz w:val="24"/>
          <w:szCs w:val="24"/>
        </w:rPr>
        <w:t xml:space="preserve"> szerint nyilatkozott a jelen támogatás odaítélését megelőző három év (háromszor háromszázhatvanöt nap) során részére és a vele egy és ugyanazon vállalkozásnak minősülő vállalkozások részére Magyarországon nyújtott csekély összegű támogatások támogatástartalmáról.</w:t>
      </w:r>
    </w:p>
    <w:p w14:paraId="47FC2F7B" w14:textId="77777777" w:rsidR="007E15FF" w:rsidRPr="00C23153" w:rsidRDefault="007E15FF" w:rsidP="00C23153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4C3E3B" w14:textId="24CA831A" w:rsidR="007E15FF" w:rsidRPr="00DC4CF3" w:rsidRDefault="007E15FF" w:rsidP="007E15FF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Támogató</w:t>
      </w:r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9.</w:t>
      </w:r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melléklet szerint igazolást állít ki a támogatás összegéről bruttó támogatási egyenértékben kifejezve, és annak csekély összegű jellegéről, közvetlenül utalva az általános de </w:t>
      </w:r>
      <w:proofErr w:type="spellStart"/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>minimis</w:t>
      </w:r>
      <w:proofErr w:type="spellEnd"/>
      <w:r w:rsidRPr="007E15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rendeletre.</w:t>
      </w:r>
    </w:p>
    <w:p w14:paraId="1D265D5B" w14:textId="77777777" w:rsidR="00773996" w:rsidRPr="00DC4CF3" w:rsidRDefault="00773996" w:rsidP="00DC4CF3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DE90C5" w14:textId="63675F61" w:rsidR="007E15FF" w:rsidRPr="00DC4CF3" w:rsidRDefault="005D3C1F" w:rsidP="00DC4CF3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4CF3">
        <w:rPr>
          <w:rFonts w:ascii="Times New Roman" w:hAnsi="Times New Roman"/>
          <w:sz w:val="24"/>
          <w:szCs w:val="24"/>
        </w:rPr>
        <w:t>A támogatás euró és forint közötti átváltásánál az európai uniós versenyjogi értelemben vett állami támogatásokkal kapcsolatos eljárásról és a regionális támogatási térképről szóló 37/2011. (III. 22.) Korm. rendelet 35. §-</w:t>
      </w:r>
      <w:proofErr w:type="gramStart"/>
      <w:r w:rsidRPr="00DC4CF3">
        <w:rPr>
          <w:rFonts w:ascii="Times New Roman" w:hAnsi="Times New Roman"/>
          <w:sz w:val="24"/>
          <w:szCs w:val="24"/>
        </w:rPr>
        <w:t>a</w:t>
      </w:r>
      <w:proofErr w:type="gramEnd"/>
      <w:r w:rsidRPr="00DC4CF3">
        <w:rPr>
          <w:rFonts w:ascii="Times New Roman" w:hAnsi="Times New Roman"/>
          <w:sz w:val="24"/>
          <w:szCs w:val="24"/>
        </w:rPr>
        <w:t xml:space="preserve"> alapján kell eljárni.</w:t>
      </w:r>
    </w:p>
    <w:p w14:paraId="3D3572DD" w14:textId="6DE319D4" w:rsidR="00773996" w:rsidRDefault="00806954" w:rsidP="008F1BCE">
      <w:pPr>
        <w:pStyle w:val="Listaszerbekezds"/>
        <w:widowControl w:val="0"/>
        <w:shd w:val="clear" w:color="auto" w:fill="FFFFFF"/>
        <w:spacing w:before="240" w:after="240" w:line="240" w:lineRule="auto"/>
        <w:ind w:left="527"/>
        <w:contextualSpacing w:val="0"/>
        <w:jc w:val="both"/>
        <w:rPr>
          <w:lang w:eastAsia="hu-HU"/>
        </w:rPr>
      </w:pPr>
      <w:r w:rsidRPr="00C23153">
        <w:rPr>
          <w:rFonts w:ascii="Times New Roman" w:hAnsi="Times New Roman"/>
          <w:sz w:val="24"/>
          <w:szCs w:val="24"/>
        </w:rPr>
        <w:t xml:space="preserve">Az általános de </w:t>
      </w:r>
      <w:proofErr w:type="spellStart"/>
      <w:r w:rsidRPr="00C23153">
        <w:rPr>
          <w:rFonts w:ascii="Times New Roman" w:hAnsi="Times New Roman"/>
          <w:sz w:val="24"/>
          <w:szCs w:val="24"/>
        </w:rPr>
        <w:t>minimis</w:t>
      </w:r>
      <w:proofErr w:type="spellEnd"/>
      <w:r w:rsidRPr="00C23153">
        <w:rPr>
          <w:rFonts w:ascii="Times New Roman" w:hAnsi="Times New Roman"/>
          <w:sz w:val="24"/>
          <w:szCs w:val="24"/>
        </w:rPr>
        <w:t xml:space="preserve"> rendelet alapján nyújtott támogatás más csekély összegű támogatással – az (EU) 2023/2832 bizottsági rendelet alapján nyújtott támogatás kivételével – 300.000 eurónak megfelelő forintösszegig halmozható.</w:t>
      </w:r>
    </w:p>
    <w:p w14:paraId="6AA4C649" w14:textId="330C27B6" w:rsidR="00585207" w:rsidRPr="00DC4CF3" w:rsidRDefault="00585207" w:rsidP="0077399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4CF3">
        <w:rPr>
          <w:rFonts w:ascii="Times New Roman" w:hAnsi="Times New Roman"/>
          <w:sz w:val="24"/>
          <w:szCs w:val="24"/>
        </w:rPr>
        <w:t xml:space="preserve">Az általános csekély összegű támogatás halmozható azonos támogatható költségek vonatkozásában vagy azonos kockázatfinanszírozási célú intézkedés vonatkozásában nyújtott állami támogatással, ha a halmozás következtében az odaítélt támogatások nem lépik túl bármely csoportmentességi rendeletben vagy a Bizottság által elfogadott határozatban az egyes esetek meghatározott körülményeire vonatkozóan rögzített maximális </w:t>
      </w:r>
      <w:proofErr w:type="gramStart"/>
      <w:r w:rsidRPr="00DC4CF3">
        <w:rPr>
          <w:rFonts w:ascii="Times New Roman" w:hAnsi="Times New Roman"/>
          <w:sz w:val="24"/>
          <w:szCs w:val="24"/>
        </w:rPr>
        <w:t>intenzitást</w:t>
      </w:r>
      <w:proofErr w:type="gramEnd"/>
      <w:r w:rsidRPr="00DC4CF3">
        <w:rPr>
          <w:rFonts w:ascii="Times New Roman" w:hAnsi="Times New Roman"/>
          <w:sz w:val="24"/>
          <w:szCs w:val="24"/>
        </w:rPr>
        <w:t xml:space="preserve"> vagy összeget.</w:t>
      </w:r>
    </w:p>
    <w:p w14:paraId="6826B248" w14:textId="328B49BD" w:rsidR="00C94EA0" w:rsidRPr="00C94EA0" w:rsidRDefault="00C94EA0" w:rsidP="00C94EA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233D94" w14:textId="7333E0B1" w:rsidR="000D6800" w:rsidRDefault="00A16F63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D6800"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kijelenti,</w:t>
      </w:r>
      <w:r w:rsidR="000D6800"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</w:t>
      </w:r>
      <w:r w:rsidR="00937F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általános de </w:t>
      </w:r>
      <w:proofErr w:type="spellStart"/>
      <w:r w:rsidR="00937F54">
        <w:rPr>
          <w:rFonts w:ascii="Times New Roman" w:eastAsia="Times New Roman" w:hAnsi="Times New Roman" w:cs="Times New Roman"/>
          <w:sz w:val="24"/>
          <w:szCs w:val="24"/>
          <w:lang w:eastAsia="hu-HU"/>
        </w:rPr>
        <w:t>minimis</w:t>
      </w:r>
      <w:proofErr w:type="spellEnd"/>
      <w:r w:rsidR="00937F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D6800"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1. cikk</w:t>
      </w:r>
      <w:r w:rsidR="00937F5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0D6800"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(2) bekezdésének kivételével a támogatás</w:t>
      </w:r>
      <w:r w:rsidR="00937F54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0D6800"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használ</w:t>
      </w:r>
      <w:r w:rsidR="00937F54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="000D6800"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7F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általános de </w:t>
      </w:r>
      <w:proofErr w:type="spellStart"/>
      <w:r w:rsidR="00937F54">
        <w:rPr>
          <w:rFonts w:ascii="Times New Roman" w:eastAsia="Times New Roman" w:hAnsi="Times New Roman" w:cs="Times New Roman"/>
          <w:sz w:val="24"/>
          <w:szCs w:val="24"/>
          <w:lang w:eastAsia="hu-HU"/>
        </w:rPr>
        <w:t>minimis</w:t>
      </w:r>
      <w:proofErr w:type="spellEnd"/>
      <w:r w:rsidR="000D6800"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1. cikk</w:t>
      </w:r>
      <w:r w:rsidR="00937F54"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="000D6800"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bekezdésében meghatározott </w:t>
      </w:r>
      <w:r w:rsidR="00942A19">
        <w:rPr>
          <w:rFonts w:ascii="Times New Roman" w:eastAsia="Times New Roman" w:hAnsi="Times New Roman" w:cs="Times New Roman"/>
          <w:sz w:val="24"/>
          <w:szCs w:val="24"/>
          <w:lang w:eastAsia="hu-HU"/>
        </w:rPr>
        <w:t>célokra.</w:t>
      </w:r>
    </w:p>
    <w:p w14:paraId="2A803DE3" w14:textId="33161DFC" w:rsidR="0045380D" w:rsidRPr="0045380D" w:rsidRDefault="0045380D" w:rsidP="0045380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FE3EB2" w14:textId="7D1D2C0B" w:rsidR="000D6800" w:rsidRPr="0004410B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 tájékoztatja a Kedvezményezettet arról, </w:t>
      </w:r>
      <w:r w:rsidR="00EE2E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="00A16F63" w:rsidRPr="00C11FC1">
        <w:rPr>
          <w:rFonts w:ascii="Times New Roman" w:hAnsi="Times New Roman"/>
          <w:sz w:val="24"/>
          <w:szCs w:val="24"/>
          <w:lang w:eastAsia="hu-HU"/>
        </w:rPr>
        <w:t xml:space="preserve">a támogatáshoz kapcsolódó iratokat az odaítélést </w:t>
      </w:r>
      <w:r w:rsidR="0009055F">
        <w:rPr>
          <w:rFonts w:ascii="Times New Roman" w:hAnsi="Times New Roman"/>
          <w:sz w:val="24"/>
          <w:szCs w:val="24"/>
          <w:lang w:eastAsia="hu-HU"/>
        </w:rPr>
        <w:t>követő 10 évig meg kell őrizni</w:t>
      </w:r>
      <w:r w:rsidR="00A16F63" w:rsidRPr="00C11FC1">
        <w:rPr>
          <w:rFonts w:ascii="Times New Roman" w:hAnsi="Times New Roman"/>
          <w:sz w:val="24"/>
          <w:szCs w:val="24"/>
          <w:lang w:eastAsia="hu-HU"/>
        </w:rPr>
        <w:t xml:space="preserve">, és a </w:t>
      </w:r>
      <w:r w:rsidR="0009055F">
        <w:rPr>
          <w:rFonts w:ascii="Times New Roman" w:hAnsi="Times New Roman"/>
          <w:sz w:val="24"/>
          <w:szCs w:val="24"/>
          <w:lang w:eastAsia="hu-HU"/>
        </w:rPr>
        <w:t>Támogató</w:t>
      </w:r>
      <w:r w:rsidR="00A16F63" w:rsidRPr="00C11FC1">
        <w:rPr>
          <w:rFonts w:ascii="Times New Roman" w:hAnsi="Times New Roman"/>
          <w:sz w:val="24"/>
          <w:szCs w:val="24"/>
          <w:lang w:eastAsia="hu-HU"/>
        </w:rPr>
        <w:t xml:space="preserve"> ilyen irányú felhívása esetén a </w:t>
      </w:r>
      <w:r w:rsidR="0009055F">
        <w:rPr>
          <w:rFonts w:ascii="Times New Roman" w:hAnsi="Times New Roman"/>
          <w:sz w:val="24"/>
          <w:szCs w:val="24"/>
          <w:lang w:eastAsia="hu-HU"/>
        </w:rPr>
        <w:t>K</w:t>
      </w:r>
      <w:r w:rsidR="00A16F63">
        <w:rPr>
          <w:rFonts w:ascii="Times New Roman" w:hAnsi="Times New Roman"/>
          <w:sz w:val="24"/>
          <w:szCs w:val="24"/>
          <w:lang w:eastAsia="hu-HU"/>
        </w:rPr>
        <w:t>edvezményezett</w:t>
      </w:r>
      <w:r w:rsidR="00A16F63" w:rsidRPr="00C11FC1">
        <w:rPr>
          <w:rFonts w:ascii="Times New Roman" w:hAnsi="Times New Roman"/>
          <w:sz w:val="24"/>
          <w:szCs w:val="24"/>
          <w:lang w:eastAsia="hu-HU"/>
        </w:rPr>
        <w:t xml:space="preserve"> köteles azokat bemutatni</w:t>
      </w:r>
      <w:r w:rsidR="0009055F">
        <w:rPr>
          <w:rFonts w:ascii="Times New Roman" w:hAnsi="Times New Roman"/>
          <w:sz w:val="24"/>
          <w:szCs w:val="24"/>
          <w:lang w:eastAsia="hu-HU"/>
        </w:rPr>
        <w:t xml:space="preserve">. </w:t>
      </w:r>
      <w:r w:rsidR="0009055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9055F"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csekély összegű támogatási jogcímen nyújtott támogatásokról az Európai Bizottság kérésére 20 (azaz húsz) munkanapon belül </w:t>
      </w:r>
      <w:proofErr w:type="gramStart"/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proofErr w:type="gramEnd"/>
      <w:r w:rsidRPr="000441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szolgáltatnia a Kedvezményezettnek.</w:t>
      </w:r>
    </w:p>
    <w:p w14:paraId="78B7E3AA" w14:textId="77777777" w:rsidR="000D6800" w:rsidRPr="00FB2EB6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A5E905" w14:textId="77777777" w:rsidR="00FB2EB6" w:rsidRDefault="000D6800" w:rsidP="00B1372D">
      <w:pPr>
        <w:pStyle w:val="Listaszerbekezds"/>
        <w:numPr>
          <w:ilvl w:val="0"/>
          <w:numId w:val="10"/>
        </w:numPr>
        <w:spacing w:after="0" w:line="240" w:lineRule="auto"/>
        <w:ind w:left="1071" w:hanging="357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FB2EB6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 xml:space="preserve"> SZERZŐDÉSSZEGÉS </w:t>
      </w:r>
      <w:proofErr w:type="gramStart"/>
      <w:r w:rsidRPr="00FB2EB6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ÉS</w:t>
      </w:r>
      <w:proofErr w:type="gramEnd"/>
      <w:r w:rsidRPr="00FB2EB6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 xml:space="preserve"> JOGKÖVETKEZMÉNYEI</w:t>
      </w:r>
    </w:p>
    <w:p w14:paraId="14E92CD3" w14:textId="77777777" w:rsidR="00FB2EB6" w:rsidRPr="00FB2EB6" w:rsidRDefault="00FB2EB6" w:rsidP="00FB2EB6">
      <w:pPr>
        <w:pStyle w:val="Listaszerbekezds"/>
        <w:spacing w:before="240" w:after="120" w:line="240" w:lineRule="auto"/>
        <w:ind w:left="1077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5069637B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88. § (3) bekezdésének megfelelően a támogatás folyósítása felfüggesztésre kerül, ha a támogatási szerződés megkötését követően a Kedvezményezett olyan nyilatkozatot tesz, vagy Támogató olyan körülményről szerez tudomást, amely a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költségvetési támogatás visszavonását, a támogatási szerződés felmondását, vagy attól történő elállást teheti szükségessé. A felfüggesztésről és annak okáról a Támogató haladéktalanul tájékoztatja a Kedvezményezettet.</w:t>
      </w:r>
    </w:p>
    <w:p w14:paraId="761A54CD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34249F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Kedvezményezett neki felróhatóan megsérti a jelen szerződésben vállalt kötelezettségeit, vagy az alábbi okok bármelyike megvalósul, a Támogató a jelen szerződést azonnali hatállyal felmondhatja, vagy a jelen szerződéstől elállhat:</w:t>
      </w:r>
    </w:p>
    <w:p w14:paraId="4A6DD42F" w14:textId="77777777" w:rsidR="000D6800" w:rsidRPr="009D6CDF" w:rsidRDefault="000D6800" w:rsidP="00FB2EB6">
      <w:pPr>
        <w:pStyle w:val="Listaszerbekezds"/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Támogató a beszámoló értékelése során megállapítja, hogy a megvalósított tevékenység nem felel meg az 1. sz. melléklet szerinti projektleírásban foglaltaknak;</w:t>
      </w:r>
    </w:p>
    <w:p w14:paraId="7271E29E" w14:textId="77777777" w:rsidR="000D6800" w:rsidRPr="009D6CDF" w:rsidRDefault="000D6800" w:rsidP="00FB2EB6">
      <w:pPr>
        <w:pStyle w:val="Listaszerbekezds"/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a költségvetési támogatást nem a jelen szerződésben meghatározott célra használja fel;</w:t>
      </w:r>
    </w:p>
    <w:p w14:paraId="160FB58C" w14:textId="77777777" w:rsidR="000D6800" w:rsidRDefault="000D6800" w:rsidP="00FB2EB6">
      <w:pPr>
        <w:pStyle w:val="Listaszerbekezds"/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. 96. §-</w:t>
      </w:r>
      <w:proofErr w:type="spellStart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A36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 – az előzőekben nem nevesített – esetek (elállási, felmondási okok) bármelyike megvalósul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3B46FEF" w14:textId="77777777" w:rsidR="000D6800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3706E1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Kedvezményezett a támogatás folyósítása előtt megsérti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szerződésbeli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kötelezettségeit, úgy a Támogató nem köteles folyósítani a támogatási összeget.</w:t>
      </w:r>
    </w:p>
    <w:p w14:paraId="160FC4AD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F8D9B7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Támogató az elállás, felmondás jogát a Kedvezményezetthez intézett, egyoldalú, írásbeli nyilatkozattal gyakorolja. Amennyiben a Támogató nem gyakorolja az elállás, felmondás jogát – jogosulatlanul igénybe vett költségvetési támogatás esetén –, az nem érinti a Támogató visszakövetelési jogát, a Kedvezményezett visszafizetési kötelezettségét és a folyósítás felfüggesztését. A szerződés felmondása, az attól történő elállás esetén a támogatási összeg visszafizetésére az Áht. és az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 támogatások jogosulatlan igénybevétele esetén alkalmazandó jogkövetkezményei irányadóak.</w:t>
      </w:r>
    </w:p>
    <w:p w14:paraId="66C53C83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AF5152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költségvetési támogatás jogosulatlan igénybevétele esetén a Kedvezményezettet a költségvetési támogatás részben vagy egészben történő visszafizetésének kötelezettsége terheli. A Kedvezményezett az igénybe vett költségvetési támogatás összegét az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Áht. 53/</w:t>
      </w:r>
      <w:proofErr w:type="gramStart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  <w:proofErr w:type="gramEnd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(2) bekezdése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98. § (1) bekezdése szerinti kamattal növelten köteles visszafizetni, a Támogató erről szóló írásbeli értesítésének kézhezvételétől számított 30 napon belül. A kamat mértéke megegyezik a visszafizetési kötelezettség előírásának napján vagy a jelen szerződéstől való elállás időpontjában érvényes, az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Áht. 53/</w:t>
      </w:r>
      <w:proofErr w:type="gramStart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  <w:proofErr w:type="gramEnd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(2) bekezdése</w:t>
      </w:r>
      <w:r w:rsidRPr="00A36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 kamattal. A kamatszámítás kezdő időpontja a költségvetésből nyújtott támogatás folyósításának a napja, utolsó napja a visszafizetési kötelezettség teljesítésének tervezett napja.</w:t>
      </w:r>
    </w:p>
    <w:p w14:paraId="5BCF878F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9071CF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költségvetési támogatás jogosulatlan igénybevétele esetén a Támogató a költségvetési támogatás folyósítását azonnali hatállyal felfüggeszti, és intézkedik a Kedvezményezett részére már kiutalt költségvetési támogatás visszafizetése iránt.</w:t>
      </w:r>
    </w:p>
    <w:p w14:paraId="176AEB84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D9EE35" w14:textId="77777777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költségvetési támogatás jogosulatlan igénybevételére okot adó körülmény bekövetkezése, illetve a költségvetési támogatás jogosulatlan igénybevétele – a Támogató által elismerten – a Kedvezményezettnek nem róható fel, és a Kedvezményezett a bejelentési kötelezettségének haladéktalanul, de a bejelentésre okot adó körülmény bekövetkezésétől számított legfeljebb 8 (azaz nyolc) napon belül eleget tesz, a részére már kiutalt költségvetési támogatással el kell számolnia, és a költségvetési támogatásnak a teljesítéssel arányban nem álló részét a Támogató erről szóló írásbeli értesítésének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kézhezvételétől számított 30 napon belül az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Áht. 53/</w:t>
      </w:r>
      <w:proofErr w:type="gramStart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  <w:proofErr w:type="gramEnd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(2) bekezdése</w:t>
      </w:r>
      <w:r w:rsidRPr="00A36B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 kamattal növelten vissza kell fizetnie.</w:t>
      </w:r>
    </w:p>
    <w:p w14:paraId="72945D7D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D37687" w14:textId="08246F0D" w:rsidR="000D6800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Tekintettel arra, hogy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7.1.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 megjelölt biztosíték banki felhatalmazó levél, a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visszafizetési kötelezettség keletkezése, valamint elállás esetén a már kifizetett költségvetési támogatási összeg megfizetésére irányuló követelés érvényesítése – amennyiben a </w:t>
      </w:r>
      <w:r w:rsidRPr="00CB1F4F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Támogató 9.5</w:t>
      </w:r>
      <w:proofErr w:type="gramStart"/>
      <w:r w:rsidRPr="00CB1F4F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CB1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9.7. pont szerinti írásbeli értesítésében foglalt visszafizetési határidőig a Kedvezményezett a visszafizetést nem teljesíti – beszedési megbízás alkalmazásával történik a Kedvezményezett 6.13. pontban megjelölt bankszámlái vonatkozásában. Ennek eredménytelensége esetén a visszafizetendő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összeget és annak kamatait az állami adóhatóság a Támogató kezdeményezésére adók módjára behajtandó köztartozásként hajtja be.</w:t>
      </w:r>
    </w:p>
    <w:p w14:paraId="0B76E519" w14:textId="77777777" w:rsidR="000D6800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3FB191" w14:textId="578C2288" w:rsidR="000D6800" w:rsidRDefault="000D6800" w:rsidP="0072212C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fizetési kötelezettség akkor minősül teljesítettnek, amikor a vissz</w:t>
      </w:r>
      <w:r w:rsidR="00F16E0C">
        <w:rPr>
          <w:rFonts w:ascii="Times New Roman" w:eastAsia="Times New Roman" w:hAnsi="Times New Roman" w:cs="Times New Roman"/>
          <w:sz w:val="24"/>
          <w:szCs w:val="24"/>
          <w:lang w:eastAsia="hu-HU"/>
        </w:rPr>
        <w:t>afizetendő összeg a Támogató</w:t>
      </w:r>
      <w:r w:rsidR="006368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4.8. vagy</w:t>
      </w:r>
      <w:r w:rsidR="00F16E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4.9</w:t>
      </w:r>
      <w:r w:rsidR="00636852">
        <w:rPr>
          <w:rFonts w:ascii="Times New Roman" w:eastAsia="Times New Roman" w:hAnsi="Times New Roman" w:cs="Times New Roman"/>
          <w:sz w:val="24"/>
          <w:szCs w:val="24"/>
          <w:lang w:eastAsia="hu-HU"/>
        </w:rPr>
        <w:t>. (egyéb forrás függvényében változik)</w:t>
      </w:r>
      <w:r w:rsidR="00AB7F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pontban hivatkozott bankszámláján jóváírásra kerül.</w:t>
      </w:r>
    </w:p>
    <w:p w14:paraId="058BFE71" w14:textId="77777777" w:rsidR="000D6800" w:rsidRPr="00D55F9F" w:rsidRDefault="000D6800" w:rsidP="00722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14:paraId="66ACE4C7" w14:textId="77777777" w:rsidR="000D6800" w:rsidRDefault="000D6800" w:rsidP="00B1372D">
      <w:pPr>
        <w:pStyle w:val="Listaszerbekezds"/>
        <w:numPr>
          <w:ilvl w:val="0"/>
          <w:numId w:val="10"/>
        </w:numPr>
        <w:spacing w:after="0" w:line="240" w:lineRule="auto"/>
        <w:ind w:left="1071" w:hanging="357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SZERZŐDÉS MÓDOSÍ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TÁSA, MEGSZŰNÉSE, MEGSZ</w:t>
      </w:r>
      <w:r w:rsidR="00060E13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Ü</w:t>
      </w: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NTETÉSE</w:t>
      </w:r>
    </w:p>
    <w:p w14:paraId="11D19B2F" w14:textId="77777777" w:rsidR="00FB2EB6" w:rsidRPr="003841C9" w:rsidRDefault="00FB2EB6" w:rsidP="0072212C">
      <w:pPr>
        <w:pStyle w:val="Listaszerbekezds"/>
        <w:spacing w:after="0" w:line="240" w:lineRule="auto"/>
        <w:ind w:left="1077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313B1B57" w14:textId="77777777" w:rsidR="000D6800" w:rsidRPr="009D6CDF" w:rsidRDefault="000D6800" w:rsidP="0072212C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szerződést az Áht. 48/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(3) bekezdése alapján a támogató a Kedvezményezett javára egyoldalúan módosíthatja.</w:t>
      </w:r>
    </w:p>
    <w:p w14:paraId="43949419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ACBD99" w14:textId="3615AE1F" w:rsidR="00272AC7" w:rsidRDefault="009F4AC8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.1 pontban foglalt esetet kivéve, jelen szerződés módosítására kizárólag a Felek közös megegyezése alapján kerülhet sor. A Felek a jelen szerződést közös megegyezéssel, kizárólag írásban, a támogatási cél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kivéve az Áht. 53/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(5) bekezdésében foglalt esetet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sérelme nélkül módosíthatják. A Kedvezményezett köteles a szerződésmódosítási kérelmét a Támogató részére írásban benyújtani. </w:t>
      </w:r>
      <w:r w:rsidRPr="003E1DDF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szerződésmódosítási kérelem nem terjeszkedhet túl a pályázati felhívásban meghatározott kereteken, határidőkön, megkötéseken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E1D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35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indoklással ellátott, írásbeli módosítási kérelemnek legkésőbb a támogatott tevékenység időtartamának a lejártát megelőző 60. napig be kell érkeznie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módosított támogatási szerződést legkésőbb a támogatott tevékenység záró időpontjáig mindkét fél </w:t>
      </w:r>
      <w:r w:rsidR="00636852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</w:t>
      </w:r>
      <w:r w:rsidR="00AB7F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 kell írni.</w:t>
      </w:r>
    </w:p>
    <w:p w14:paraId="07B8E5B6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512353" w14:textId="18C5A9A6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szerződés módosítására az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65/B. § (1) bekezdésére figyelemmel csak abban ez esetben kerülhet sor, ha a támogatott tevékenység az így módosított feltételekkel is támogatható lett volna. Az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 95. § (1) bekezdése alapján a támogatási szerződés Áht. 53/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(5) bekezdésében foglaltak szerinti módosítása legfeljebb egy alkalommal abban az esetben lehetséges, ha a támogatás nyújtásának feltétele nem jogszabályon alapul és a támogat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i döntés meghozatala során a döntéshozónak mérlegelési joga van.</w:t>
      </w:r>
    </w:p>
    <w:p w14:paraId="52C5076F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BB16D2" w14:textId="77777777" w:rsidR="000D6800" w:rsidRPr="009D6CDF" w:rsidRDefault="000D6800" w:rsidP="00F26BA1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95. § (6) bekezdésére tekintettel nem kell jelen szerződést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írásban </w:t>
      </w: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módosítani, ha:</w:t>
      </w:r>
    </w:p>
    <w:p w14:paraId="03676CE8" w14:textId="77777777" w:rsidR="000D6800" w:rsidRPr="009D6CDF" w:rsidRDefault="000D6800" w:rsidP="00FB2EB6">
      <w:pPr>
        <w:pStyle w:val="Listaszerbekezds"/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támogatott tevékenység időtartama, valamint az ahhoz kapcsolódó felhasználási, beszámolási határidő a jelen szerződésben megjelölt határidőhöz képest előre láthatóan a 3 (három) hónapos késedelmet nem haladja meg – ideértve az ezen határidőmódosítások miatt változó támogatási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intenzitást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is,</w:t>
      </w:r>
    </w:p>
    <w:p w14:paraId="31C9A213" w14:textId="77777777" w:rsidR="000D6800" w:rsidRPr="009D6CDF" w:rsidRDefault="000D6800" w:rsidP="00FB2EB6">
      <w:pPr>
        <w:pStyle w:val="Listaszerbekezds"/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szerződésben meghatározott bármely </w:t>
      </w:r>
      <w:proofErr w:type="gramStart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indikátor</w:t>
      </w:r>
      <w:proofErr w:type="gramEnd"/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értékének várható teljesülése eléri a célérték legalább 90%-át,</w:t>
      </w:r>
    </w:p>
    <w:p w14:paraId="1F5B89AC" w14:textId="77777777" w:rsidR="000D6800" w:rsidRDefault="000D6800" w:rsidP="00FB2EB6">
      <w:pPr>
        <w:pStyle w:val="Listaszerbekezds"/>
        <w:widowControl w:val="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a műszaki, szakmai tartalom megváltozása olyan jellegű, amely során a Kedvezményezett által nyilatkozatban vállalt tulajdonsághoz vagy képességhez mérten a támogatott tevékenység eredményessége szempontjából kedvezőbb vagy azonos értékű műszaki, szakmai megoldás megvalósul.</w:t>
      </w:r>
    </w:p>
    <w:p w14:paraId="15BD4C00" w14:textId="77777777" w:rsidR="000D6800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195E8A" w14:textId="78C5B89F" w:rsidR="000D6800" w:rsidRPr="00CB1F4F" w:rsidRDefault="000D6800" w:rsidP="00F26BA1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1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Felek rögzítik, hogy az </w:t>
      </w:r>
      <w:proofErr w:type="spellStart"/>
      <w:r w:rsidRPr="00CB1F4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CB1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95. § (6) bekezdésében foglaltak alkalmazása csak abban az </w:t>
      </w:r>
      <w:r w:rsidRPr="00CB1F4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esetben támogatható a Támogató részéről, amennyiben annak alkalmazása nem irányul a pályázati kiírásban megfogalmazott feltételeken és kereteken túli módosításra. Kedvezményezett tudomásul veszi, hogy amennyiben élni kíván az </w:t>
      </w:r>
      <w:proofErr w:type="spellStart"/>
      <w:r w:rsidRPr="00CB1F4F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CB1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95. § (6) bekezdésében foglaltak alkalmazásával, úgy az arra irányuló szándékát a </w:t>
      </w:r>
      <w:r w:rsidR="00636852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CB1F4F">
        <w:rPr>
          <w:rFonts w:ascii="Times New Roman" w:eastAsia="Times New Roman" w:hAnsi="Times New Roman" w:cs="Times New Roman"/>
          <w:sz w:val="24"/>
          <w:szCs w:val="24"/>
          <w:lang w:eastAsia="hu-HU"/>
        </w:rPr>
        <w:t>.2. pontban megjelölt határidőn belül írásban szükséges jeleznie a Támogató részére. A Támogató a Kedvezményezett ezirányú kezdeményezését írásban igazolja vissza, vagy utasítja el.</w:t>
      </w:r>
    </w:p>
    <w:p w14:paraId="5A4C92FF" w14:textId="77777777" w:rsidR="000D6800" w:rsidRPr="009D6CDF" w:rsidRDefault="000D6800" w:rsidP="00F26BA1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B029B0" w14:textId="4D372A11" w:rsidR="000D6800" w:rsidRPr="009D6CDF" w:rsidRDefault="00F26BA1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350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10.4.</w:t>
      </w:r>
      <w:r w:rsidRPr="00035092">
        <w:rPr>
          <w:b/>
        </w:rPr>
        <w:t xml:space="preserve"> </w:t>
      </w:r>
      <w:r w:rsidR="000D6800" w:rsidRPr="000350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pontban foglaltak fennállása esetén</w:t>
      </w:r>
      <w:r w:rsidR="000D6800"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Kedvezményezett </w:t>
      </w:r>
      <w:r w:rsidR="000D6800" w:rsidRPr="000350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módosítást eredményező körülményről</w:t>
      </w:r>
      <w:r w:rsidR="000D6800"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tudomásszerzését követően a Támogató részére haladéktalanul megküldött, </w:t>
      </w:r>
      <w:r w:rsidR="000D6800" w:rsidRPr="00035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indokolással ellátott írásbeli tájékoztatása</w:t>
      </w:r>
      <w:r w:rsidR="000D6800"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annak </w:t>
      </w:r>
      <w:r w:rsidR="000D6800" w:rsidRPr="00035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Támogató általi írásos</w:t>
      </w:r>
      <w:r w:rsidR="00085B87" w:rsidRPr="00035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="000D6800" w:rsidRPr="000350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jóváhagyása</w:t>
      </w:r>
      <w:r w:rsidR="000D6800"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a Felek a tájékoztatásban foglalt módosítást kölcsönösen elfogadottnak tekintik.</w:t>
      </w:r>
    </w:p>
    <w:p w14:paraId="6F3C11BD" w14:textId="77777777" w:rsidR="000D6800" w:rsidRPr="009D6CDF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816077" w14:textId="77777777" w:rsidR="000D6800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megállapodnak, hogy a szerződést közös megegyezéssel, egymással egyetértésben megszüntethetik.</w:t>
      </w:r>
    </w:p>
    <w:p w14:paraId="745EA924" w14:textId="77777777" w:rsidR="000D6800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7FB456" w14:textId="0229CC96" w:rsidR="004C0F00" w:rsidRDefault="004C0F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5DF8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kijelentik, hogy jelen Szerződés megszűnése esetén a jogszabályból, valamint a jelen Szerződésben is rögzített, a jogviszony természetéből fakadó továbbra is fennálló kötelezettségeiket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ideértve különösen a titoktartásra vonatkozó, az ellenőrzéstűrési, valamint az iratmegőrzési kötelezettséget –</w:t>
      </w:r>
      <w:r w:rsidRPr="00245D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245DF8">
        <w:rPr>
          <w:rFonts w:ascii="Times New Roman" w:eastAsia="Times New Roman" w:hAnsi="Times New Roman" w:cs="Times New Roman"/>
          <w:sz w:val="24"/>
          <w:szCs w:val="24"/>
          <w:lang w:eastAsia="hu-HU"/>
        </w:rPr>
        <w:t>lismerik és teljesítik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B99BE48" w14:textId="77777777" w:rsidR="004C0F00" w:rsidRPr="00082AA7" w:rsidRDefault="004C0F00" w:rsidP="00082AA7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8BCA47" w14:textId="4B872ABF" w:rsidR="000D6800" w:rsidRPr="009D6CDF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 ezennel kifejezetten kizárja a felelősségét mindazon károkért, amelyeket Kedvezményezettnek, vagy bármely jelen támogatási szerződést félként aláíró személynek jelen szerződés megszüntetésével </w:t>
      </w:r>
      <w:r w:rsidR="00F374CB">
        <w:rPr>
          <w:rFonts w:ascii="Times New Roman" w:eastAsia="Times New Roman" w:hAnsi="Times New Roman" w:cs="Times New Roman"/>
          <w:sz w:val="24"/>
          <w:szCs w:val="24"/>
          <w:lang w:eastAsia="hu-HU"/>
        </w:rPr>
        <w:t>vagy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 visszavonásával okoz.</w:t>
      </w:r>
    </w:p>
    <w:p w14:paraId="03DBFDE8" w14:textId="77777777" w:rsidR="000D6800" w:rsidRPr="00FB2EB6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A8675A" w14:textId="77777777" w:rsidR="000D6800" w:rsidRDefault="00F26BA1" w:rsidP="00B1372D">
      <w:pPr>
        <w:pStyle w:val="Listaszerbekezds"/>
        <w:numPr>
          <w:ilvl w:val="0"/>
          <w:numId w:val="10"/>
        </w:numPr>
        <w:spacing w:after="0" w:line="240" w:lineRule="auto"/>
        <w:ind w:left="1071" w:hanging="357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 xml:space="preserve"> </w:t>
      </w:r>
      <w:r w:rsidR="000D6800" w:rsidRPr="005C13ED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KÉZBESÍTÉSI SZABÁLYOK</w:t>
      </w:r>
    </w:p>
    <w:p w14:paraId="3C91B8C5" w14:textId="77777777" w:rsidR="00FB2EB6" w:rsidRPr="00FB2EB6" w:rsidRDefault="00FB2EB6" w:rsidP="00FB2EB6">
      <w:pPr>
        <w:pStyle w:val="Listaszerbekezds"/>
        <w:spacing w:before="240" w:after="120" w:line="240" w:lineRule="auto"/>
        <w:ind w:left="1077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3D6A2593" w14:textId="77777777" w:rsidR="000D6800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kötelesek valamennyi részükre küldött postai küldeményt személyesen, szervezeti képviselőjük, meghatalmazottjuk, illetve kézbesítési megbízottjuk útján átvenni. Ennek elmulasztása esetén, az átvételre jogosult személy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hiányára a mulasztó Fél alappal nem hivatkozhat. </w:t>
      </w:r>
    </w:p>
    <w:p w14:paraId="2C30413C" w14:textId="77777777" w:rsidR="000D6800" w:rsidRPr="00FB2EB6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43638D" w14:textId="77777777" w:rsidR="000D6800" w:rsidRPr="005C13ED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 történő kézbesítés esetén az értesítést hivatalos iratként kell feladni és kézbesíteni.</w:t>
      </w:r>
    </w:p>
    <w:p w14:paraId="7E4F005F" w14:textId="77777777" w:rsidR="000D6800" w:rsidRPr="005C13ED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CE28C9" w14:textId="77777777" w:rsidR="000D6800" w:rsidRPr="005C13ED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Ha a postai úton történő kézbesítés azért hiúsul meg, mert a címzett vagy meghatalmazottja úgy nyilatkozik, hogy a küldeményt nem veszi át, az értesítést a kézbesítés megkísérlésének napján kézbesítettnek kell tekinteni.</w:t>
      </w:r>
    </w:p>
    <w:p w14:paraId="7AFF6CA0" w14:textId="77777777" w:rsidR="000D6800" w:rsidRPr="005C13ED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F72C83" w14:textId="77777777" w:rsidR="000D6800" w:rsidRPr="005C13ED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Ha a küldemény a postai kézbesítés második megkísérlését követően is „nem kereste” jelzéssel érkezik vissza, a posta által visszaküldött küldemény visszafordításának napját kell a kézbesítés napjának tekinteni.</w:t>
      </w:r>
    </w:p>
    <w:p w14:paraId="2C737721" w14:textId="77777777" w:rsidR="000D6800" w:rsidRPr="005C13ED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AE0926" w14:textId="77777777" w:rsidR="000D6800" w:rsidRPr="005C13ED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határidőbe nem számít bele a közlés, kézbesítés napja. A hónapokban vagy években megállapított határidő azon a napon jár le, amely számánál fogva megfelel a kezdőnapnak, ha pedig ez a nap a lejárat hónapjában hiányzik, a hónap utolsó napján.</w:t>
      </w:r>
    </w:p>
    <w:p w14:paraId="03A1E0AF" w14:textId="77777777" w:rsidR="000D6800" w:rsidRPr="005C13ED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353FEF" w14:textId="77777777" w:rsidR="000D6800" w:rsidRPr="005C13ED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postai úton küldött nyilatkozat esetén a postára adás, elektronikus úton előterjesztett nyilatkozat esetén az elküldés napját kell a nyilatkozat megtételének napjaként tekinteni. Az ezzel kapcsolatos válasz megtételére rendelkezésre álló határidő ilyen esetben a postai </w:t>
      </w: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úton küldött nyilatkozat kézbesítettnek minősülését követő napon kezdődik. Elektronikus úton előterjesztett nyilatkozat esetén a válaszra rendelkezésre álló határidő a következő munkanapon kezdődik.</w:t>
      </w:r>
    </w:p>
    <w:p w14:paraId="39E2B407" w14:textId="77777777" w:rsidR="000D6800" w:rsidRPr="005C13ED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21424A" w14:textId="77777777" w:rsidR="000D6800" w:rsidRPr="005C13ED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határidő elmulasztása vagy a késedelem jogkövetkezményei a határidő utolsó napjának elteltével állnak be.</w:t>
      </w:r>
    </w:p>
    <w:p w14:paraId="1BF8F13E" w14:textId="77777777" w:rsidR="000D6800" w:rsidRPr="005C13ED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4BA1A1" w14:textId="77777777" w:rsidR="000D6800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határidőt kétség esetén megtartottnak kell tekinteni.</w:t>
      </w:r>
    </w:p>
    <w:p w14:paraId="4884699D" w14:textId="77777777" w:rsidR="000D6800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49ADB" w14:textId="77777777" w:rsidR="000D6800" w:rsidRPr="005C13ED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ezennel kijelentik, hogy érvényes kézbesítési címeknek kell tekinteni az alábbi címeket:</w:t>
      </w:r>
    </w:p>
    <w:p w14:paraId="69458FD5" w14:textId="77777777" w:rsidR="000D6800" w:rsidRPr="005C13ED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ABDB23" w14:textId="77777777" w:rsidR="000D6800" w:rsidRPr="005C13ED" w:rsidRDefault="000D6800" w:rsidP="00FB2EB6">
      <w:pPr>
        <w:pStyle w:val="Listaszerbekezds"/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Szerződésben megjelölt címeiket,</w:t>
      </w:r>
    </w:p>
    <w:p w14:paraId="580291C0" w14:textId="77777777" w:rsidR="000D6800" w:rsidRPr="005C13ED" w:rsidRDefault="000D6800" w:rsidP="00FB2EB6">
      <w:pPr>
        <w:pStyle w:val="Listaszerbekezds"/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valamelyik Fél gazdasági társaság, a cégnyilvántartásba bejegyzett székhelyének címét</w:t>
      </w:r>
    </w:p>
    <w:p w14:paraId="759E49E3" w14:textId="77777777" w:rsidR="000D6800" w:rsidRPr="00FB2EB6" w:rsidRDefault="000D6800" w:rsidP="00FB2EB6">
      <w:pPr>
        <w:pStyle w:val="Listaszerbekezds"/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2EB6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valamelyik Fél gazdasági társaságnak nem minősülő más jogi személy, a rá irányadó szabályok szerinti hatósági nyilvántartásba bejegyzett címét</w:t>
      </w:r>
    </w:p>
    <w:p w14:paraId="5485932F" w14:textId="77777777" w:rsidR="000D6800" w:rsidRPr="005C13ED" w:rsidRDefault="000D6800" w:rsidP="00FB2EB6">
      <w:pPr>
        <w:pStyle w:val="Listaszerbekezds"/>
        <w:widowControl w:val="0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valamelyik Fél természetes személy, a központi lakcímnyilvántartásban szereplő bejelentett lakcímét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36C4685" w14:textId="77777777" w:rsidR="000D6800" w:rsidRPr="005C13ED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DA2AFF" w14:textId="77777777" w:rsidR="000D6800" w:rsidRPr="005C13ED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A Fél értesítési címének megváltozását köteles közölni a másik Féllel címének megváltozását követő 15 (tizenöt) napon belül. A másik Féllel írásban közölt megváltozott értesítési cím szintén érvényes kézbesítési címnek minősül. A Felek kötelezik magukat, hogy fenti, a nyilatkozatok közlésére és kézbesítésére vonatkozó megállapodásukra tekintettel gondoskodnak arról, hogy a fentiek szerint meghatározott érvényes kézbesítési címen e szerződés megkötésétől kezdve a szerződés megszűnéséig folyamatosan rendelkeznek a postai küldemények átvételére jogosult személlyel /képviselővel/.</w:t>
      </w:r>
    </w:p>
    <w:p w14:paraId="4BB02179" w14:textId="77777777" w:rsidR="000D6800" w:rsidRPr="005C13ED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00F892" w14:textId="77777777" w:rsidR="000D6800" w:rsidRPr="005C13ED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részére személyesen átadott levelet a címzett Félnek történő átadás időpontjában tekintik kézbesítettnek a Felek.</w:t>
      </w:r>
    </w:p>
    <w:p w14:paraId="234CDC2C" w14:textId="77777777" w:rsidR="000D6800" w:rsidRPr="005C13ED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A7435F" w14:textId="77777777" w:rsidR="000D6800" w:rsidRPr="005C13ED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elektronikus ügyintézés és a bizalmi szolgáltatások általános szabályairól szóló 2015. évi CCXXII. törvényben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továbbiakban: </w:t>
      </w: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E-ügyintézési tv.) és végrehajtási rendeleteiben meghatározott módon történt irattovábbítás esetén pedig a jognyilatkozatot a címzetthez megérkezettnek kell tekinteni az E-ügyintézési 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v.</w:t>
      </w:r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</w:t>
      </w:r>
      <w:proofErr w:type="gramEnd"/>
      <w:r w:rsidRPr="005C13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feladási igazoláson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zereplő befogadás időpontjában.</w:t>
      </w:r>
    </w:p>
    <w:p w14:paraId="69D086F9" w14:textId="77777777" w:rsidR="000D6800" w:rsidRPr="00FB2EB6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D6FB22" w14:textId="77777777" w:rsidR="000D6800" w:rsidRDefault="00F26BA1" w:rsidP="00B1372D">
      <w:pPr>
        <w:pStyle w:val="Listaszerbekezds"/>
        <w:numPr>
          <w:ilvl w:val="0"/>
          <w:numId w:val="10"/>
        </w:numPr>
        <w:spacing w:after="0" w:line="240" w:lineRule="auto"/>
        <w:ind w:left="1071" w:hanging="357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 xml:space="preserve"> </w:t>
      </w:r>
      <w:r w:rsidR="000D6800" w:rsidRPr="009D6CD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 xml:space="preserve">VEGYES </w:t>
      </w:r>
      <w:proofErr w:type="gramStart"/>
      <w:r w:rsidR="000D6800" w:rsidRPr="009D6CD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>ÉS</w:t>
      </w:r>
      <w:proofErr w:type="gramEnd"/>
      <w:r w:rsidR="000D6800" w:rsidRPr="009D6CDF"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  <w:t xml:space="preserve"> ZÁRÓ RENDELKEZÉSEK</w:t>
      </w:r>
    </w:p>
    <w:p w14:paraId="756D5124" w14:textId="77777777" w:rsidR="0072212C" w:rsidRPr="00FB2EB6" w:rsidRDefault="0072212C" w:rsidP="0072212C">
      <w:pPr>
        <w:pStyle w:val="Listaszerbekezds"/>
        <w:spacing w:before="240" w:after="120" w:line="240" w:lineRule="auto"/>
        <w:ind w:left="1077"/>
        <w:rPr>
          <w:rFonts w:ascii="Times New Roman" w:eastAsia="Times New Roman" w:hAnsi="Times New Roman" w:cs="Times New Roman"/>
          <w:bCs/>
          <w:i/>
          <w:sz w:val="28"/>
          <w:szCs w:val="24"/>
          <w:lang w:eastAsia="hu-HU"/>
        </w:rPr>
      </w:pPr>
    </w:p>
    <w:p w14:paraId="7DCED3C7" w14:textId="77777777" w:rsidR="000D6800" w:rsidRPr="00331971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Támogató és a Kedvezményezett jelen szerződés teljesítéséhez kapcsolódó értesítéseire, felszólításaira, továbbá az egymás irányába történő nyilatkozataik megtételére rendelkezésre álló határidők számítására az </w:t>
      </w:r>
      <w:proofErr w:type="spellStart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. 102/C. §-</w:t>
      </w:r>
      <w:proofErr w:type="spellStart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megfelelően alkalmazandók.</w:t>
      </w:r>
    </w:p>
    <w:p w14:paraId="029F6352" w14:textId="77777777" w:rsidR="000D6800" w:rsidRPr="00FB2EB6" w:rsidRDefault="000D6800" w:rsidP="00FB2EB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B1F52A" w14:textId="77777777" w:rsidR="000D6800" w:rsidRPr="00331971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Kapcsolattartók megjelölése:</w:t>
      </w:r>
    </w:p>
    <w:p w14:paraId="411724D3" w14:textId="77777777" w:rsidR="000D6800" w:rsidRPr="00331971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EC97F5" w14:textId="77777777" w:rsidR="000D6800" w:rsidRPr="00331971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Támogató részéről szakmai kapcsolattartóként kijelölt személy:</w:t>
      </w:r>
    </w:p>
    <w:p w14:paraId="228E5BA9" w14:textId="59E6122A" w:rsidR="000D6800" w:rsidRPr="00331971" w:rsidRDefault="000D6800" w:rsidP="00FB2EB6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szervezeti</w:t>
      </w:r>
      <w:proofErr w:type="gramEnd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egység:</w:t>
      </w:r>
      <w:r w:rsidR="002A2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Regionális és Határ Menti Fejlesztések Főosztály</w:t>
      </w:r>
    </w:p>
    <w:p w14:paraId="4A5F2B13" w14:textId="608D5E3D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End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2A2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Antoni Zsolt</w:t>
      </w:r>
    </w:p>
    <w:p w14:paraId="40045916" w14:textId="6615765D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beosztás</w:t>
      </w:r>
      <w:proofErr w:type="gramEnd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2A2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főosztályvezető</w:t>
      </w:r>
    </w:p>
    <w:p w14:paraId="01DA6B07" w14:textId="3B22BCB3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e-mail</w:t>
      </w:r>
      <w:proofErr w:type="gramEnd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2A2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zsolt.antoni@mfa.gov.hu</w:t>
      </w:r>
    </w:p>
    <w:p w14:paraId="33488A57" w14:textId="7C46C4C6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tel</w:t>
      </w:r>
      <w:proofErr w:type="gramEnd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r w:rsidR="002A28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06 1 458 1252</w:t>
      </w:r>
    </w:p>
    <w:p w14:paraId="00EFF830" w14:textId="77777777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1105FC" w14:textId="77777777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részéről kapcsolattartóként kijelölt személy:</w:t>
      </w:r>
    </w:p>
    <w:p w14:paraId="551F3F08" w14:textId="77777777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End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AC1FAE0" w14:textId="77777777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beosztás</w:t>
      </w:r>
      <w:proofErr w:type="gramEnd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6EC220D0" w14:textId="77777777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871C9AB" w14:textId="77777777" w:rsidR="000D6800" w:rsidRPr="00331971" w:rsidRDefault="003C76A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0D6800"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proofErr w:type="gramEnd"/>
      <w:r w:rsidR="000D6800"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</w:p>
    <w:p w14:paraId="30527393" w14:textId="77777777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2888B2" w14:textId="77777777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jelen pontban rögzített kapcsolattartók személyében változás következne be, úgy arról a változással érintett Fél a változás bekövetkezésétől számított 8 (nyolc) napon belül köteles elektronikus úton tájékoztatni a másik Felet. A kapcsolattartók személyében bekövetkező változás a tájékoztatás közlésével, jelen szerződésmódosítása nélkül hatályos.</w:t>
      </w:r>
    </w:p>
    <w:p w14:paraId="3C10FAA4" w14:textId="77777777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C4795" w14:textId="77777777" w:rsidR="000D6800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A Kedvezményezett tudomásul veszi, hogy a jelen szerződés bármely rendelkezésének megszegésével a Támogatónak okozott vagyoni és nem vagyoni kárért a polgári jog szabályai szerint teljes kártérítési felelősséggel tartozik.</w:t>
      </w:r>
    </w:p>
    <w:p w14:paraId="3F030F72" w14:textId="77777777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746D0A" w14:textId="77777777" w:rsidR="000D6800" w:rsidRPr="00331971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jelen támogatási szerződéssel kapcsolatban felmerült vitás kérdéseiket </w:t>
      </w:r>
      <w:r w:rsidRPr="00FB2E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esetben megkísérlik egymás közötti egyeztetés útján 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rendezni. Amennyiben ez nem vezet eredményre Felek a jelen szerződéssel összefüggésben keletkezett jogvitáik elbírálására – a hatáskörre vonatkozó jogszabályi rendelkezések figyelembevételével – a Budai Központi Kerületi Bíróság kizárólagos illetékességét kötik ki.</w:t>
      </w:r>
    </w:p>
    <w:p w14:paraId="548816A9" w14:textId="77777777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DA3F51" w14:textId="6BF9D7BB" w:rsidR="000D6800" w:rsidRPr="00331971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 szerződésben nem rendezett kérdésekre különösen a</w:t>
      </w:r>
      <w:r w:rsidR="00561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általános de </w:t>
      </w:r>
      <w:proofErr w:type="spellStart"/>
      <w:r w:rsidR="0056119C">
        <w:rPr>
          <w:rFonts w:ascii="Times New Roman" w:eastAsia="Times New Roman" w:hAnsi="Times New Roman" w:cs="Times New Roman"/>
          <w:sz w:val="24"/>
          <w:szCs w:val="24"/>
          <w:lang w:eastAsia="hu-HU"/>
        </w:rPr>
        <w:t>minimis</w:t>
      </w:r>
      <w:proofErr w:type="spellEnd"/>
      <w:r w:rsidR="005611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049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rendelet, a 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Polgári Törvénykönyvről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V. törvény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számvitelről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2000. évi C. törvény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általános forgalmi adóról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2007. évi CXXVII. törvény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Kbt.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F63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spellStart"/>
      <w:r w:rsidR="00EF631B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="00EF631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egyesülési jogról, a közhasznú jogállásról, valamint a civil szervezetek működéséről és támogatásáról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2011. évi CLXXV. törvény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Áht.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</w:t>
      </w:r>
      <w:proofErr w:type="spellStart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 államháztartás számviteléről szóló </w:t>
      </w:r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4/2013.</w:t>
      </w:r>
      <w:proofErr w:type="gramEnd"/>
      <w:r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(I. 11.) Korm. rendelet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902E75"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fejezeti </w:t>
      </w:r>
      <w:r w:rsidR="00902E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központi </w:t>
      </w:r>
      <w:r w:rsidR="00902E75" w:rsidRPr="009D6C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kezelésű előirányzatok kezeléséről és felhasználásáról szóló </w:t>
      </w:r>
      <w:r w:rsidR="00902E75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902E75"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902E75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902E75"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. (VI. 1</w:t>
      </w:r>
      <w:r w:rsidR="00902E75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902E75" w:rsidRPr="00BE04B5">
        <w:rPr>
          <w:rFonts w:ascii="Times New Roman" w:eastAsia="Times New Roman" w:hAnsi="Times New Roman" w:cs="Times New Roman"/>
          <w:sz w:val="24"/>
          <w:szCs w:val="24"/>
          <w:lang w:eastAsia="hu-HU"/>
        </w:rPr>
        <w:t>.) KKM rendelet</w:t>
      </w:r>
      <w:r w:rsidR="00902E75" w:rsidRPr="007454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rendelkezései az irányadóak.</w:t>
      </w:r>
    </w:p>
    <w:p w14:paraId="66BBCBCF" w14:textId="77777777" w:rsidR="000D6800" w:rsidRPr="00331971" w:rsidRDefault="000D6800" w:rsidP="003C76A0">
      <w:pPr>
        <w:pStyle w:val="Listaszerbekezds"/>
        <w:widowControl w:val="0"/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86A5AE" w14:textId="77777777" w:rsidR="000D6800" w:rsidRDefault="000D6800" w:rsidP="00FB2EB6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 az aláírásának napján lép hatályba. Amennyiben az aláírásokra nem egyidejűleg kerül sor, akkor Jelen szerződés hatályba lépésének napja az utolsóként megtett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aláírás napja.</w:t>
      </w:r>
    </w:p>
    <w:p w14:paraId="418EEA1D" w14:textId="77777777" w:rsidR="0072212C" w:rsidRPr="0072212C" w:rsidRDefault="0072212C" w:rsidP="0072212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B83593" w14:textId="77777777" w:rsidR="003C76A0" w:rsidRPr="0072212C" w:rsidRDefault="000D6800" w:rsidP="0072212C">
      <w:pPr>
        <w:pStyle w:val="Listaszerbekezds"/>
        <w:widowControl w:val="0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76A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szerződést a Felek négy darab eredeti, egymással teljes egészében megegyező tartalmú példányban, mint akaratukkal mindenben megegyezőt írják alá, a mellékleteket pedig kézjegyükkel látják el az aláírási jogosultsággal felruházott képviselőik útján. A szerződésből egy példány a Kedvezményezettet, három példány pedig a Támogatót illeti meg.</w:t>
      </w:r>
    </w:p>
    <w:p w14:paraId="0FEC167B" w14:textId="77777777" w:rsidR="003C76A0" w:rsidRPr="003C76A0" w:rsidRDefault="003C76A0" w:rsidP="003C76A0">
      <w:pPr>
        <w:pStyle w:val="Listaszerbekezds"/>
        <w:widowControl w:val="0"/>
        <w:shd w:val="clear" w:color="auto" w:fill="FFFFFF"/>
        <w:spacing w:before="120" w:after="0" w:line="240" w:lineRule="auto"/>
        <w:ind w:left="5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F272A7F" w14:textId="77777777" w:rsidR="000D6800" w:rsidRPr="000B30A5" w:rsidRDefault="000D6800" w:rsidP="003C76A0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hu-HU"/>
        </w:rPr>
      </w:pPr>
      <w:r w:rsidRPr="000B30A5">
        <w:rPr>
          <w:rFonts w:ascii="Times New Roman" w:eastAsia="Times New Roman" w:hAnsi="Times New Roman" w:cs="Times New Roman"/>
          <w:szCs w:val="20"/>
          <w:lang w:eastAsia="hu-HU"/>
        </w:rPr>
        <w:t>Mellékletek:</w:t>
      </w:r>
    </w:p>
    <w:p w14:paraId="4C9644B8" w14:textId="77777777" w:rsidR="000D6800" w:rsidRPr="000B30A5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  <w:r w:rsidRPr="000B30A5">
        <w:rPr>
          <w:rFonts w:ascii="Times New Roman" w:eastAsia="Times New Roman" w:hAnsi="Times New Roman" w:cs="Times New Roman"/>
          <w:szCs w:val="20"/>
          <w:lang w:eastAsia="hu-HU"/>
        </w:rPr>
        <w:t>1. sz. melléklet: projektleírás</w:t>
      </w:r>
    </w:p>
    <w:p w14:paraId="3BD726FA" w14:textId="77777777" w:rsidR="000D6800" w:rsidRPr="000B30A5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  <w:r w:rsidRPr="000B30A5">
        <w:rPr>
          <w:rFonts w:ascii="Times New Roman" w:eastAsia="Times New Roman" w:hAnsi="Times New Roman" w:cs="Times New Roman"/>
          <w:szCs w:val="20"/>
          <w:lang w:eastAsia="hu-HU"/>
        </w:rPr>
        <w:t>2. sz. melléklet: megvalósítási ütemterv (időbeli ütemezési terv)</w:t>
      </w:r>
    </w:p>
    <w:p w14:paraId="47FF2062" w14:textId="77777777" w:rsidR="000D6800" w:rsidRPr="000B30A5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  <w:r w:rsidRPr="000B30A5">
        <w:rPr>
          <w:rFonts w:ascii="Times New Roman" w:eastAsia="Times New Roman" w:hAnsi="Times New Roman" w:cs="Times New Roman"/>
          <w:szCs w:val="20"/>
          <w:lang w:eastAsia="hu-HU"/>
        </w:rPr>
        <w:t>3. sz. melléklet: költségterv</w:t>
      </w:r>
    </w:p>
    <w:p w14:paraId="218A2818" w14:textId="77777777" w:rsidR="000D6800" w:rsidRPr="000B30A5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  <w:r w:rsidRPr="000B30A5">
        <w:rPr>
          <w:rFonts w:ascii="Times New Roman" w:eastAsia="Times New Roman" w:hAnsi="Times New Roman" w:cs="Times New Roman"/>
          <w:szCs w:val="20"/>
          <w:lang w:eastAsia="hu-HU"/>
        </w:rPr>
        <w:t>4. sz. melléklet: számlaösszesítő minta</w:t>
      </w:r>
    </w:p>
    <w:p w14:paraId="4C30E80D" w14:textId="77777777" w:rsidR="000D6800" w:rsidRPr="000B30A5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  <w:r w:rsidRPr="000B30A5">
        <w:rPr>
          <w:rFonts w:ascii="Times New Roman" w:eastAsia="Times New Roman" w:hAnsi="Times New Roman" w:cs="Times New Roman"/>
          <w:szCs w:val="20"/>
          <w:lang w:eastAsia="hu-HU"/>
        </w:rPr>
        <w:t>5. sz. melléklet: pénzügyi elszámolás kiemelten kezelt követelményei</w:t>
      </w:r>
    </w:p>
    <w:p w14:paraId="0B431191" w14:textId="77777777" w:rsidR="000D6800" w:rsidRPr="000B30A5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  <w:r w:rsidRPr="000B30A5">
        <w:rPr>
          <w:rFonts w:ascii="Times New Roman" w:eastAsia="Times New Roman" w:hAnsi="Times New Roman" w:cs="Times New Roman"/>
          <w:szCs w:val="20"/>
          <w:lang w:eastAsia="hu-HU"/>
        </w:rPr>
        <w:t>6. sz. melléklet: banki felhatalmazólevél</w:t>
      </w:r>
    </w:p>
    <w:p w14:paraId="2705AF29" w14:textId="77777777" w:rsidR="000D6800" w:rsidRPr="000B30A5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  <w:r w:rsidRPr="000B30A5">
        <w:rPr>
          <w:rFonts w:ascii="Times New Roman" w:eastAsia="Times New Roman" w:hAnsi="Times New Roman" w:cs="Times New Roman"/>
          <w:szCs w:val="20"/>
          <w:lang w:eastAsia="hu-HU"/>
        </w:rPr>
        <w:lastRenderedPageBreak/>
        <w:t>7. sz. melléklet: írásbeli lehívás (minta)</w:t>
      </w:r>
    </w:p>
    <w:p w14:paraId="201D7650" w14:textId="2F7899BF" w:rsidR="000D6800" w:rsidRPr="000B30A5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  <w:r w:rsidRPr="000B30A5">
        <w:rPr>
          <w:rFonts w:ascii="Times New Roman" w:eastAsia="Times New Roman" w:hAnsi="Times New Roman" w:cs="Times New Roman"/>
          <w:szCs w:val="20"/>
          <w:lang w:eastAsia="hu-HU"/>
        </w:rPr>
        <w:t xml:space="preserve">8. sz. melléklet: csekély összegű (de </w:t>
      </w:r>
      <w:proofErr w:type="spellStart"/>
      <w:r w:rsidRPr="000B30A5">
        <w:rPr>
          <w:rFonts w:ascii="Times New Roman" w:eastAsia="Times New Roman" w:hAnsi="Times New Roman" w:cs="Times New Roman"/>
          <w:szCs w:val="20"/>
          <w:lang w:eastAsia="hu-HU"/>
        </w:rPr>
        <w:t>minimis</w:t>
      </w:r>
      <w:proofErr w:type="spellEnd"/>
      <w:r w:rsidRPr="000B30A5">
        <w:rPr>
          <w:rFonts w:ascii="Times New Roman" w:eastAsia="Times New Roman" w:hAnsi="Times New Roman" w:cs="Times New Roman"/>
          <w:szCs w:val="20"/>
          <w:lang w:eastAsia="hu-HU"/>
        </w:rPr>
        <w:t>) támogatásokra vonatkozó nyilatkozat</w:t>
      </w:r>
    </w:p>
    <w:p w14:paraId="25509A4E" w14:textId="7F176138" w:rsidR="000D6800" w:rsidRPr="000B30A5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  <w:r w:rsidRPr="000B30A5">
        <w:rPr>
          <w:rFonts w:ascii="Times New Roman" w:eastAsia="Times New Roman" w:hAnsi="Times New Roman" w:cs="Times New Roman"/>
          <w:szCs w:val="20"/>
          <w:lang w:eastAsia="hu-HU"/>
        </w:rPr>
        <w:t xml:space="preserve">9. sz. melléklet: </w:t>
      </w:r>
      <w:r w:rsidR="00B035B2">
        <w:rPr>
          <w:rFonts w:ascii="Times New Roman" w:eastAsia="Times New Roman" w:hAnsi="Times New Roman" w:cs="Times New Roman"/>
          <w:szCs w:val="20"/>
          <w:lang w:eastAsia="hu-HU"/>
        </w:rPr>
        <w:t xml:space="preserve">de </w:t>
      </w:r>
      <w:proofErr w:type="spellStart"/>
      <w:r w:rsidR="00B035B2">
        <w:rPr>
          <w:rFonts w:ascii="Times New Roman" w:eastAsia="Times New Roman" w:hAnsi="Times New Roman" w:cs="Times New Roman"/>
          <w:szCs w:val="20"/>
          <w:lang w:eastAsia="hu-HU"/>
        </w:rPr>
        <w:t>minimis</w:t>
      </w:r>
      <w:proofErr w:type="spellEnd"/>
      <w:r w:rsidR="00B035B2">
        <w:rPr>
          <w:rFonts w:ascii="Times New Roman" w:eastAsia="Times New Roman" w:hAnsi="Times New Roman" w:cs="Times New Roman"/>
          <w:szCs w:val="20"/>
          <w:lang w:eastAsia="hu-HU"/>
        </w:rPr>
        <w:t xml:space="preserve"> igazolás</w:t>
      </w:r>
    </w:p>
    <w:p w14:paraId="79A70420" w14:textId="78B4025E" w:rsidR="000D6800" w:rsidRDefault="000D6800" w:rsidP="000D68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3847"/>
      </w:tblGrid>
      <w:tr w:rsidR="000D6800" w:rsidRPr="00331971" w14:paraId="12EBC77A" w14:textId="77777777" w:rsidTr="00F81DB9">
        <w:trPr>
          <w:tblCellSpacing w:w="15" w:type="dxa"/>
          <w:jc w:val="center"/>
        </w:trPr>
        <w:tc>
          <w:tcPr>
            <w:tcW w:w="0" w:type="auto"/>
            <w:hideMark/>
          </w:tcPr>
          <w:p w14:paraId="1756484C" w14:textId="7800E130" w:rsidR="003C76A0" w:rsidRDefault="000D6800" w:rsidP="00F8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Külgazdasági és </w:t>
            </w:r>
            <w:proofErr w:type="gramStart"/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Külügyminisztérium</w:t>
            </w:r>
            <w:proofErr w:type="gramEnd"/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mint Támogató képviseletében: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Budapest, 20.... év ......... </w:t>
            </w:r>
            <w:proofErr w:type="gram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 ..</w:t>
            </w:r>
            <w:proofErr w:type="gram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 nap</w:t>
            </w:r>
            <w:r w:rsidR="00B137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14:paraId="64204B12" w14:textId="5444A931" w:rsidR="000D6800" w:rsidRPr="00331971" w:rsidRDefault="000D6800" w:rsidP="006E47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</w:t>
            </w:r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E47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Kiss-Parciu Péter</w:t>
            </w:r>
            <w:r w:rsidR="006E47AB"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E47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helyettes államtitkár</w:t>
            </w:r>
          </w:p>
        </w:tc>
        <w:tc>
          <w:tcPr>
            <w:tcW w:w="0" w:type="auto"/>
            <w:hideMark/>
          </w:tcPr>
          <w:p w14:paraId="45ECEBF9" w14:textId="64B44BA4" w:rsidR="003C76A0" w:rsidRDefault="000D6800" w:rsidP="00F8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Start"/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</w:t>
            </w:r>
            <w:proofErr w:type="gramEnd"/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mint Kedvezményezett képviseletében: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 20</w:t>
            </w:r>
            <w:proofErr w:type="gram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</w:t>
            </w:r>
            <w:proofErr w:type="gram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 ......... </w:t>
            </w:r>
            <w:proofErr w:type="gram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 ..</w:t>
            </w:r>
            <w:proofErr w:type="gram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 nap</w:t>
            </w:r>
            <w:r w:rsidR="00B137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14:paraId="2D2581A8" w14:textId="77777777" w:rsidR="000D6800" w:rsidRPr="00331971" w:rsidRDefault="000D6800" w:rsidP="00F8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Start"/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</w:t>
            </w:r>
            <w:proofErr w:type="gramEnd"/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név </w:t>
            </w:r>
            <w:r w:rsidRPr="003319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beosztás</w:t>
            </w:r>
          </w:p>
        </w:tc>
      </w:tr>
    </w:tbl>
    <w:p w14:paraId="74685566" w14:textId="6384368E" w:rsidR="000D6800" w:rsidRDefault="000D6800" w:rsidP="0058161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DEF7B8" w14:textId="04EB7D58" w:rsidR="003C76A0" w:rsidRDefault="000D6800" w:rsidP="00B137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971">
        <w:rPr>
          <w:rFonts w:ascii="Times New Roman" w:eastAsia="Times New Roman" w:hAnsi="Times New Roman" w:cs="Times New Roman"/>
          <w:sz w:val="24"/>
          <w:szCs w:val="24"/>
          <w:lang w:eastAsia="hu-HU"/>
        </w:rPr>
        <w:t>Külgazdasági és Külügyminisztérium részéről</w:t>
      </w:r>
    </w:p>
    <w:p w14:paraId="5934592E" w14:textId="77777777" w:rsidR="00B1372D" w:rsidRPr="00331971" w:rsidRDefault="00B1372D" w:rsidP="00B137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63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0D6800" w:rsidRPr="00464A77" w14:paraId="195016FA" w14:textId="77777777" w:rsidTr="00F81DB9">
        <w:trPr>
          <w:tblCellSpacing w:w="15" w:type="dxa"/>
          <w:jc w:val="center"/>
        </w:trPr>
        <w:tc>
          <w:tcPr>
            <w:tcW w:w="3499" w:type="dxa"/>
            <w:hideMark/>
          </w:tcPr>
          <w:p w14:paraId="4AD25491" w14:textId="77777777" w:rsidR="003C76A0" w:rsidRDefault="000D6800" w:rsidP="00F8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Szakmailag </w:t>
            </w:r>
            <w:proofErr w:type="spell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ellenjegyzem</w:t>
            </w:r>
            <w:proofErr w:type="spell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Budapest, 20</w:t>
            </w:r>
            <w:proofErr w:type="gram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</w:t>
            </w:r>
            <w:proofErr w:type="gram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 ......... </w:t>
            </w:r>
            <w:proofErr w:type="gram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 ..</w:t>
            </w:r>
            <w:proofErr w:type="gram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 nap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14:paraId="020308EF" w14:textId="5ACB9500" w:rsidR="000D6800" w:rsidRPr="00464A77" w:rsidRDefault="000D6800" w:rsidP="00F8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E47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Antoni Zsolt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E47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főosztályvezető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E47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Regionális és Határ Menti Fejlesztések Főosztály</w:t>
            </w:r>
          </w:p>
        </w:tc>
        <w:tc>
          <w:tcPr>
            <w:tcW w:w="3514" w:type="dxa"/>
            <w:hideMark/>
          </w:tcPr>
          <w:p w14:paraId="497A6C86" w14:textId="77777777" w:rsidR="003C76A0" w:rsidRDefault="000D6800" w:rsidP="00F8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Jogi szempontból </w:t>
            </w:r>
            <w:proofErr w:type="spell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ellenjegyzem</w:t>
            </w:r>
            <w:proofErr w:type="spell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Budapest, 20</w:t>
            </w:r>
            <w:proofErr w:type="gram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</w:t>
            </w:r>
            <w:proofErr w:type="gram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 ......... </w:t>
            </w:r>
            <w:proofErr w:type="gram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 ..</w:t>
            </w:r>
            <w:proofErr w:type="gram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 nap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14:paraId="78A23741" w14:textId="1B98BCBE" w:rsidR="000D6800" w:rsidRPr="00464A77" w:rsidRDefault="000D6800" w:rsidP="00F8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</w:t>
            </w:r>
            <w:proofErr w:type="gram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</w:t>
            </w:r>
            <w:proofErr w:type="gram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E47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Szente István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E47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főosztályvezető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Jogi Főosztály</w:t>
            </w:r>
          </w:p>
        </w:tc>
        <w:tc>
          <w:tcPr>
            <w:tcW w:w="3499" w:type="dxa"/>
            <w:hideMark/>
          </w:tcPr>
          <w:p w14:paraId="022EC303" w14:textId="77777777" w:rsidR="003C76A0" w:rsidRDefault="000D6800" w:rsidP="00F8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Pénzügyileg </w:t>
            </w:r>
            <w:proofErr w:type="spell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ellenjegyzem</w:t>
            </w:r>
            <w:proofErr w:type="spell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Budapest, 20</w:t>
            </w:r>
            <w:proofErr w:type="gram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</w:t>
            </w:r>
            <w:proofErr w:type="gram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 ......... </w:t>
            </w:r>
            <w:proofErr w:type="gramStart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 ..</w:t>
            </w:r>
            <w:proofErr w:type="gramEnd"/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 nap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14:paraId="56FBEA15" w14:textId="2EBA4B14" w:rsidR="000D6800" w:rsidRPr="00464A77" w:rsidRDefault="000D6800" w:rsidP="00081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0815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Ragány István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6E47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osztályvezető</w:t>
            </w:r>
            <w:r w:rsidRPr="00464A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0815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Költségvetési Főosztály</w:t>
            </w:r>
          </w:p>
        </w:tc>
      </w:tr>
      <w:tr w:rsidR="003C76A0" w:rsidRPr="00464A77" w14:paraId="09126AD2" w14:textId="77777777" w:rsidTr="00F81DB9">
        <w:trPr>
          <w:tblCellSpacing w:w="15" w:type="dxa"/>
          <w:jc w:val="center"/>
        </w:trPr>
        <w:tc>
          <w:tcPr>
            <w:tcW w:w="3499" w:type="dxa"/>
          </w:tcPr>
          <w:p w14:paraId="308E3C27" w14:textId="77777777" w:rsidR="003C76A0" w:rsidRPr="00464A77" w:rsidRDefault="003C76A0" w:rsidP="00F8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14" w:type="dxa"/>
          </w:tcPr>
          <w:p w14:paraId="5BA67B02" w14:textId="77777777" w:rsidR="003C76A0" w:rsidRPr="00464A77" w:rsidRDefault="003C76A0" w:rsidP="00F8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99" w:type="dxa"/>
          </w:tcPr>
          <w:p w14:paraId="1CC9E993" w14:textId="77777777" w:rsidR="003C76A0" w:rsidRPr="00464A77" w:rsidRDefault="003C76A0" w:rsidP="00F81D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298B988" w14:textId="77777777" w:rsidR="001643BE" w:rsidRPr="00EF1F77" w:rsidRDefault="001643BE" w:rsidP="00EF1F77"/>
    <w:sectPr w:rsidR="001643BE" w:rsidRPr="00EF1F77" w:rsidSect="00B1372D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5F44" w14:textId="77777777" w:rsidR="00561BD2" w:rsidRDefault="00561BD2" w:rsidP="00561BD2">
      <w:pPr>
        <w:spacing w:after="0" w:line="240" w:lineRule="auto"/>
      </w:pPr>
      <w:r>
        <w:separator/>
      </w:r>
    </w:p>
  </w:endnote>
  <w:endnote w:type="continuationSeparator" w:id="0">
    <w:p w14:paraId="781F799C" w14:textId="77777777" w:rsidR="00561BD2" w:rsidRDefault="00561BD2" w:rsidP="0056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513930"/>
      <w:docPartObj>
        <w:docPartGallery w:val="Page Numbers (Bottom of Page)"/>
        <w:docPartUnique/>
      </w:docPartObj>
    </w:sdtPr>
    <w:sdtEndPr/>
    <w:sdtContent>
      <w:p w14:paraId="6ADFC137" w14:textId="5C11209E" w:rsidR="000F1B37" w:rsidRDefault="000F1B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6D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4B00" w14:textId="77777777" w:rsidR="00561BD2" w:rsidRDefault="00561BD2" w:rsidP="00561BD2">
      <w:pPr>
        <w:spacing w:after="0" w:line="240" w:lineRule="auto"/>
      </w:pPr>
      <w:r>
        <w:separator/>
      </w:r>
    </w:p>
  </w:footnote>
  <w:footnote w:type="continuationSeparator" w:id="0">
    <w:p w14:paraId="30BE07C2" w14:textId="77777777" w:rsidR="00561BD2" w:rsidRDefault="00561BD2" w:rsidP="0056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3DE0" w14:textId="77777777" w:rsidR="006840C6" w:rsidRPr="0004410B" w:rsidRDefault="006840C6" w:rsidP="006840C6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04410B">
      <w:rPr>
        <w:rFonts w:ascii="Times New Roman" w:eastAsia="Times New Roman" w:hAnsi="Times New Roman" w:cs="Times New Roman"/>
        <w:sz w:val="24"/>
        <w:szCs w:val="24"/>
        <w:lang w:eastAsia="hu-HU"/>
      </w:rPr>
      <w:t>Iktatószám: KKM/…/20…/</w:t>
    </w:r>
    <w:proofErr w:type="spellStart"/>
    <w:r w:rsidRPr="0004410B">
      <w:rPr>
        <w:rFonts w:ascii="Times New Roman" w:eastAsia="Times New Roman" w:hAnsi="Times New Roman" w:cs="Times New Roman"/>
        <w:sz w:val="24"/>
        <w:szCs w:val="24"/>
        <w:lang w:eastAsia="hu-HU"/>
      </w:rPr>
      <w:t>Adm</w:t>
    </w:r>
    <w:proofErr w:type="spellEnd"/>
    <w:r w:rsidRPr="0004410B">
      <w:rPr>
        <w:rFonts w:ascii="Times New Roman" w:eastAsia="Times New Roman" w:hAnsi="Times New Roman" w:cs="Times New Roman"/>
        <w:sz w:val="24"/>
        <w:szCs w:val="24"/>
        <w:lang w:eastAsia="hu-HU"/>
      </w:rPr>
      <w:t>.</w:t>
    </w:r>
  </w:p>
  <w:p w14:paraId="17609AF6" w14:textId="77777777" w:rsidR="006840C6" w:rsidRDefault="006840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4B"/>
    <w:multiLevelType w:val="hybridMultilevel"/>
    <w:tmpl w:val="59D81324"/>
    <w:lvl w:ilvl="0" w:tplc="561245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33EF"/>
    <w:multiLevelType w:val="hybridMultilevel"/>
    <w:tmpl w:val="7EF8877A"/>
    <w:lvl w:ilvl="0" w:tplc="FB5CA7D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42609"/>
    <w:multiLevelType w:val="multilevel"/>
    <w:tmpl w:val="E14A851C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093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  <w:color w:val="auto"/>
      </w:rPr>
    </w:lvl>
  </w:abstractNum>
  <w:abstractNum w:abstractNumId="3" w15:restartNumberingAfterBreak="0">
    <w:nsid w:val="1B6B1609"/>
    <w:multiLevelType w:val="hybridMultilevel"/>
    <w:tmpl w:val="DE807336"/>
    <w:lvl w:ilvl="0" w:tplc="E81AF4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B6843"/>
    <w:multiLevelType w:val="hybridMultilevel"/>
    <w:tmpl w:val="CEC28C28"/>
    <w:lvl w:ilvl="0" w:tplc="763EA62E">
      <w:start w:val="1"/>
      <w:numFmt w:val="lowerLetter"/>
      <w:lvlText w:val="%1)"/>
      <w:lvlJc w:val="left"/>
      <w:pPr>
        <w:ind w:left="945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05" w:hanging="360"/>
      </w:pPr>
    </w:lvl>
    <w:lvl w:ilvl="2" w:tplc="040E001B" w:tentative="1">
      <w:start w:val="1"/>
      <w:numFmt w:val="lowerRoman"/>
      <w:lvlText w:val="%3."/>
      <w:lvlJc w:val="right"/>
      <w:pPr>
        <w:ind w:left="2325" w:hanging="180"/>
      </w:pPr>
    </w:lvl>
    <w:lvl w:ilvl="3" w:tplc="040E000F" w:tentative="1">
      <w:start w:val="1"/>
      <w:numFmt w:val="decimal"/>
      <w:lvlText w:val="%4."/>
      <w:lvlJc w:val="left"/>
      <w:pPr>
        <w:ind w:left="3045" w:hanging="360"/>
      </w:pPr>
    </w:lvl>
    <w:lvl w:ilvl="4" w:tplc="040E0019" w:tentative="1">
      <w:start w:val="1"/>
      <w:numFmt w:val="lowerLetter"/>
      <w:lvlText w:val="%5."/>
      <w:lvlJc w:val="left"/>
      <w:pPr>
        <w:ind w:left="3765" w:hanging="360"/>
      </w:pPr>
    </w:lvl>
    <w:lvl w:ilvl="5" w:tplc="040E001B" w:tentative="1">
      <w:start w:val="1"/>
      <w:numFmt w:val="lowerRoman"/>
      <w:lvlText w:val="%6."/>
      <w:lvlJc w:val="right"/>
      <w:pPr>
        <w:ind w:left="4485" w:hanging="180"/>
      </w:pPr>
    </w:lvl>
    <w:lvl w:ilvl="6" w:tplc="040E000F" w:tentative="1">
      <w:start w:val="1"/>
      <w:numFmt w:val="decimal"/>
      <w:lvlText w:val="%7."/>
      <w:lvlJc w:val="left"/>
      <w:pPr>
        <w:ind w:left="5205" w:hanging="360"/>
      </w:pPr>
    </w:lvl>
    <w:lvl w:ilvl="7" w:tplc="040E0019" w:tentative="1">
      <w:start w:val="1"/>
      <w:numFmt w:val="lowerLetter"/>
      <w:lvlText w:val="%8."/>
      <w:lvlJc w:val="left"/>
      <w:pPr>
        <w:ind w:left="5925" w:hanging="360"/>
      </w:pPr>
    </w:lvl>
    <w:lvl w:ilvl="8" w:tplc="040E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EFD025D"/>
    <w:multiLevelType w:val="hybridMultilevel"/>
    <w:tmpl w:val="4B28C610"/>
    <w:lvl w:ilvl="0" w:tplc="6D4201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D1609"/>
    <w:multiLevelType w:val="hybridMultilevel"/>
    <w:tmpl w:val="15604446"/>
    <w:lvl w:ilvl="0" w:tplc="E81AF4B8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CAF6FA1"/>
    <w:multiLevelType w:val="hybridMultilevel"/>
    <w:tmpl w:val="7DB62E8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AA40B8"/>
    <w:multiLevelType w:val="hybridMultilevel"/>
    <w:tmpl w:val="2EAE2C78"/>
    <w:lvl w:ilvl="0" w:tplc="E81AF4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B20CD"/>
    <w:multiLevelType w:val="multilevel"/>
    <w:tmpl w:val="2436B55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  <w:color w:val="auto"/>
      </w:rPr>
    </w:lvl>
  </w:abstractNum>
  <w:abstractNum w:abstractNumId="10" w15:restartNumberingAfterBreak="0">
    <w:nsid w:val="4A8B6E3A"/>
    <w:multiLevelType w:val="hybridMultilevel"/>
    <w:tmpl w:val="E60E4356"/>
    <w:lvl w:ilvl="0" w:tplc="8A78C256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05" w:hanging="360"/>
      </w:pPr>
    </w:lvl>
    <w:lvl w:ilvl="2" w:tplc="040E001B" w:tentative="1">
      <w:start w:val="1"/>
      <w:numFmt w:val="lowerRoman"/>
      <w:lvlText w:val="%3."/>
      <w:lvlJc w:val="right"/>
      <w:pPr>
        <w:ind w:left="2325" w:hanging="180"/>
      </w:pPr>
    </w:lvl>
    <w:lvl w:ilvl="3" w:tplc="040E000F" w:tentative="1">
      <w:start w:val="1"/>
      <w:numFmt w:val="decimal"/>
      <w:lvlText w:val="%4."/>
      <w:lvlJc w:val="left"/>
      <w:pPr>
        <w:ind w:left="3045" w:hanging="360"/>
      </w:pPr>
    </w:lvl>
    <w:lvl w:ilvl="4" w:tplc="040E0019" w:tentative="1">
      <w:start w:val="1"/>
      <w:numFmt w:val="lowerLetter"/>
      <w:lvlText w:val="%5."/>
      <w:lvlJc w:val="left"/>
      <w:pPr>
        <w:ind w:left="3765" w:hanging="360"/>
      </w:pPr>
    </w:lvl>
    <w:lvl w:ilvl="5" w:tplc="040E001B" w:tentative="1">
      <w:start w:val="1"/>
      <w:numFmt w:val="lowerRoman"/>
      <w:lvlText w:val="%6."/>
      <w:lvlJc w:val="right"/>
      <w:pPr>
        <w:ind w:left="4485" w:hanging="180"/>
      </w:pPr>
    </w:lvl>
    <w:lvl w:ilvl="6" w:tplc="040E000F" w:tentative="1">
      <w:start w:val="1"/>
      <w:numFmt w:val="decimal"/>
      <w:lvlText w:val="%7."/>
      <w:lvlJc w:val="left"/>
      <w:pPr>
        <w:ind w:left="5205" w:hanging="360"/>
      </w:pPr>
    </w:lvl>
    <w:lvl w:ilvl="7" w:tplc="040E0019" w:tentative="1">
      <w:start w:val="1"/>
      <w:numFmt w:val="lowerLetter"/>
      <w:lvlText w:val="%8."/>
      <w:lvlJc w:val="left"/>
      <w:pPr>
        <w:ind w:left="5925" w:hanging="360"/>
      </w:pPr>
    </w:lvl>
    <w:lvl w:ilvl="8" w:tplc="040E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4DC00763"/>
    <w:multiLevelType w:val="multilevel"/>
    <w:tmpl w:val="79F63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685DCB"/>
    <w:multiLevelType w:val="hybridMultilevel"/>
    <w:tmpl w:val="88605E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5937FF"/>
    <w:multiLevelType w:val="hybridMultilevel"/>
    <w:tmpl w:val="040A752A"/>
    <w:lvl w:ilvl="0" w:tplc="DE1675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40080"/>
    <w:multiLevelType w:val="hybridMultilevel"/>
    <w:tmpl w:val="974817F2"/>
    <w:lvl w:ilvl="0" w:tplc="E81AF4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E3084"/>
    <w:multiLevelType w:val="hybridMultilevel"/>
    <w:tmpl w:val="AC781B1C"/>
    <w:lvl w:ilvl="0" w:tplc="BB8680D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777432"/>
    <w:multiLevelType w:val="hybridMultilevel"/>
    <w:tmpl w:val="17209A14"/>
    <w:lvl w:ilvl="0" w:tplc="31A03F98">
      <w:start w:val="1"/>
      <w:numFmt w:val="lowerLetter"/>
      <w:lvlText w:val="%1)"/>
      <w:lvlJc w:val="left"/>
      <w:pPr>
        <w:ind w:left="945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05" w:hanging="360"/>
      </w:pPr>
    </w:lvl>
    <w:lvl w:ilvl="2" w:tplc="040E001B" w:tentative="1">
      <w:start w:val="1"/>
      <w:numFmt w:val="lowerRoman"/>
      <w:lvlText w:val="%3."/>
      <w:lvlJc w:val="right"/>
      <w:pPr>
        <w:ind w:left="2325" w:hanging="180"/>
      </w:pPr>
    </w:lvl>
    <w:lvl w:ilvl="3" w:tplc="040E000F" w:tentative="1">
      <w:start w:val="1"/>
      <w:numFmt w:val="decimal"/>
      <w:lvlText w:val="%4."/>
      <w:lvlJc w:val="left"/>
      <w:pPr>
        <w:ind w:left="3045" w:hanging="360"/>
      </w:pPr>
    </w:lvl>
    <w:lvl w:ilvl="4" w:tplc="040E0019" w:tentative="1">
      <w:start w:val="1"/>
      <w:numFmt w:val="lowerLetter"/>
      <w:lvlText w:val="%5."/>
      <w:lvlJc w:val="left"/>
      <w:pPr>
        <w:ind w:left="3765" w:hanging="360"/>
      </w:pPr>
    </w:lvl>
    <w:lvl w:ilvl="5" w:tplc="040E001B" w:tentative="1">
      <w:start w:val="1"/>
      <w:numFmt w:val="lowerRoman"/>
      <w:lvlText w:val="%6."/>
      <w:lvlJc w:val="right"/>
      <w:pPr>
        <w:ind w:left="4485" w:hanging="180"/>
      </w:pPr>
    </w:lvl>
    <w:lvl w:ilvl="6" w:tplc="040E000F" w:tentative="1">
      <w:start w:val="1"/>
      <w:numFmt w:val="decimal"/>
      <w:lvlText w:val="%7."/>
      <w:lvlJc w:val="left"/>
      <w:pPr>
        <w:ind w:left="5205" w:hanging="360"/>
      </w:pPr>
    </w:lvl>
    <w:lvl w:ilvl="7" w:tplc="040E0019" w:tentative="1">
      <w:start w:val="1"/>
      <w:numFmt w:val="lowerLetter"/>
      <w:lvlText w:val="%8."/>
      <w:lvlJc w:val="left"/>
      <w:pPr>
        <w:ind w:left="5925" w:hanging="360"/>
      </w:pPr>
    </w:lvl>
    <w:lvl w:ilvl="8" w:tplc="040E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7F553B77"/>
    <w:multiLevelType w:val="hybridMultilevel"/>
    <w:tmpl w:val="E9A0579E"/>
    <w:lvl w:ilvl="0" w:tplc="C20CDD0E">
      <w:start w:val="1"/>
      <w:numFmt w:val="lowerLetter"/>
      <w:lvlText w:val="%1)"/>
      <w:lvlJc w:val="left"/>
      <w:pPr>
        <w:ind w:left="945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05" w:hanging="360"/>
      </w:pPr>
    </w:lvl>
    <w:lvl w:ilvl="2" w:tplc="040E001B" w:tentative="1">
      <w:start w:val="1"/>
      <w:numFmt w:val="lowerRoman"/>
      <w:lvlText w:val="%3."/>
      <w:lvlJc w:val="right"/>
      <w:pPr>
        <w:ind w:left="2325" w:hanging="180"/>
      </w:pPr>
    </w:lvl>
    <w:lvl w:ilvl="3" w:tplc="040E000F" w:tentative="1">
      <w:start w:val="1"/>
      <w:numFmt w:val="decimal"/>
      <w:lvlText w:val="%4."/>
      <w:lvlJc w:val="left"/>
      <w:pPr>
        <w:ind w:left="3045" w:hanging="360"/>
      </w:pPr>
    </w:lvl>
    <w:lvl w:ilvl="4" w:tplc="040E0019" w:tentative="1">
      <w:start w:val="1"/>
      <w:numFmt w:val="lowerLetter"/>
      <w:lvlText w:val="%5."/>
      <w:lvlJc w:val="left"/>
      <w:pPr>
        <w:ind w:left="3765" w:hanging="360"/>
      </w:pPr>
    </w:lvl>
    <w:lvl w:ilvl="5" w:tplc="040E001B" w:tentative="1">
      <w:start w:val="1"/>
      <w:numFmt w:val="lowerRoman"/>
      <w:lvlText w:val="%6."/>
      <w:lvlJc w:val="right"/>
      <w:pPr>
        <w:ind w:left="4485" w:hanging="180"/>
      </w:pPr>
    </w:lvl>
    <w:lvl w:ilvl="6" w:tplc="040E000F" w:tentative="1">
      <w:start w:val="1"/>
      <w:numFmt w:val="decimal"/>
      <w:lvlText w:val="%7."/>
      <w:lvlJc w:val="left"/>
      <w:pPr>
        <w:ind w:left="5205" w:hanging="360"/>
      </w:pPr>
    </w:lvl>
    <w:lvl w:ilvl="7" w:tplc="040E0019" w:tentative="1">
      <w:start w:val="1"/>
      <w:numFmt w:val="lowerLetter"/>
      <w:lvlText w:val="%8."/>
      <w:lvlJc w:val="left"/>
      <w:pPr>
        <w:ind w:left="5925" w:hanging="360"/>
      </w:pPr>
    </w:lvl>
    <w:lvl w:ilvl="8" w:tplc="040E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13"/>
  </w:num>
  <w:num w:numId="6">
    <w:abstractNumId w:val="15"/>
  </w:num>
  <w:num w:numId="7">
    <w:abstractNumId w:val="3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16"/>
  </w:num>
  <w:num w:numId="13">
    <w:abstractNumId w:val="8"/>
  </w:num>
  <w:num w:numId="14">
    <w:abstractNumId w:val="17"/>
  </w:num>
  <w:num w:numId="15">
    <w:abstractNumId w:val="4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D2"/>
    <w:rsid w:val="000075DB"/>
    <w:rsid w:val="000101CC"/>
    <w:rsid w:val="00014350"/>
    <w:rsid w:val="00035092"/>
    <w:rsid w:val="00036B62"/>
    <w:rsid w:val="00060E13"/>
    <w:rsid w:val="00063314"/>
    <w:rsid w:val="00074D1B"/>
    <w:rsid w:val="0008159D"/>
    <w:rsid w:val="00082AA7"/>
    <w:rsid w:val="00085B87"/>
    <w:rsid w:val="0009055F"/>
    <w:rsid w:val="00095882"/>
    <w:rsid w:val="000A3F6F"/>
    <w:rsid w:val="000B30A5"/>
    <w:rsid w:val="000C0B3D"/>
    <w:rsid w:val="000D6800"/>
    <w:rsid w:val="000F1B37"/>
    <w:rsid w:val="000F2FF3"/>
    <w:rsid w:val="000F6234"/>
    <w:rsid w:val="000F7A59"/>
    <w:rsid w:val="00144AE5"/>
    <w:rsid w:val="00156514"/>
    <w:rsid w:val="00162409"/>
    <w:rsid w:val="00162AA7"/>
    <w:rsid w:val="001643BE"/>
    <w:rsid w:val="00165766"/>
    <w:rsid w:val="001A5B8B"/>
    <w:rsid w:val="001C0B87"/>
    <w:rsid w:val="001C24FF"/>
    <w:rsid w:val="001E791B"/>
    <w:rsid w:val="001F4EE1"/>
    <w:rsid w:val="002032D4"/>
    <w:rsid w:val="00207A47"/>
    <w:rsid w:val="0021252E"/>
    <w:rsid w:val="00213E23"/>
    <w:rsid w:val="002221FC"/>
    <w:rsid w:val="00260263"/>
    <w:rsid w:val="00272AC7"/>
    <w:rsid w:val="002A156B"/>
    <w:rsid w:val="002A281A"/>
    <w:rsid w:val="002A37BB"/>
    <w:rsid w:val="002B4D8B"/>
    <w:rsid w:val="002B5C65"/>
    <w:rsid w:val="002D27F3"/>
    <w:rsid w:val="002D63C1"/>
    <w:rsid w:val="002D7809"/>
    <w:rsid w:val="002E7F1D"/>
    <w:rsid w:val="00315FC7"/>
    <w:rsid w:val="00322E27"/>
    <w:rsid w:val="003525E9"/>
    <w:rsid w:val="0035395A"/>
    <w:rsid w:val="00363E6F"/>
    <w:rsid w:val="003721D3"/>
    <w:rsid w:val="003840C2"/>
    <w:rsid w:val="003848ED"/>
    <w:rsid w:val="0039099B"/>
    <w:rsid w:val="00396F2D"/>
    <w:rsid w:val="003B774E"/>
    <w:rsid w:val="003C76A0"/>
    <w:rsid w:val="003E286D"/>
    <w:rsid w:val="003E5B4E"/>
    <w:rsid w:val="003E6009"/>
    <w:rsid w:val="00432DC1"/>
    <w:rsid w:val="00432F56"/>
    <w:rsid w:val="00440898"/>
    <w:rsid w:val="0045380D"/>
    <w:rsid w:val="00462D52"/>
    <w:rsid w:val="00487A34"/>
    <w:rsid w:val="0049199B"/>
    <w:rsid w:val="00492F10"/>
    <w:rsid w:val="004B5039"/>
    <w:rsid w:val="004B75D8"/>
    <w:rsid w:val="004C0F00"/>
    <w:rsid w:val="004D12C9"/>
    <w:rsid w:val="005121C2"/>
    <w:rsid w:val="005434A3"/>
    <w:rsid w:val="005466C3"/>
    <w:rsid w:val="00560854"/>
    <w:rsid w:val="0056119C"/>
    <w:rsid w:val="00561BD2"/>
    <w:rsid w:val="00570195"/>
    <w:rsid w:val="005715F7"/>
    <w:rsid w:val="005754E8"/>
    <w:rsid w:val="00581615"/>
    <w:rsid w:val="00582FB1"/>
    <w:rsid w:val="00585207"/>
    <w:rsid w:val="0059755A"/>
    <w:rsid w:val="005A29E1"/>
    <w:rsid w:val="005A760C"/>
    <w:rsid w:val="005C4BC9"/>
    <w:rsid w:val="005C688D"/>
    <w:rsid w:val="005D3C1F"/>
    <w:rsid w:val="00611C00"/>
    <w:rsid w:val="0061655A"/>
    <w:rsid w:val="0063334B"/>
    <w:rsid w:val="0063487F"/>
    <w:rsid w:val="00636852"/>
    <w:rsid w:val="00655FF5"/>
    <w:rsid w:val="006645B8"/>
    <w:rsid w:val="00671A88"/>
    <w:rsid w:val="00681079"/>
    <w:rsid w:val="006840C6"/>
    <w:rsid w:val="0069686F"/>
    <w:rsid w:val="006B3F78"/>
    <w:rsid w:val="006D1CD8"/>
    <w:rsid w:val="006D4729"/>
    <w:rsid w:val="006E47AB"/>
    <w:rsid w:val="006F5259"/>
    <w:rsid w:val="00720A47"/>
    <w:rsid w:val="0072212C"/>
    <w:rsid w:val="00770078"/>
    <w:rsid w:val="00770C8A"/>
    <w:rsid w:val="007723DE"/>
    <w:rsid w:val="00773996"/>
    <w:rsid w:val="00780DA5"/>
    <w:rsid w:val="00795465"/>
    <w:rsid w:val="007A745A"/>
    <w:rsid w:val="007B1C77"/>
    <w:rsid w:val="007E0C4F"/>
    <w:rsid w:val="007E15FF"/>
    <w:rsid w:val="00806954"/>
    <w:rsid w:val="00830E39"/>
    <w:rsid w:val="00833C15"/>
    <w:rsid w:val="00861DF1"/>
    <w:rsid w:val="008800ED"/>
    <w:rsid w:val="00882EA4"/>
    <w:rsid w:val="00883994"/>
    <w:rsid w:val="008B6C50"/>
    <w:rsid w:val="008F1BCE"/>
    <w:rsid w:val="00902E75"/>
    <w:rsid w:val="0090494C"/>
    <w:rsid w:val="0091170F"/>
    <w:rsid w:val="00924C29"/>
    <w:rsid w:val="00937F54"/>
    <w:rsid w:val="00940A5F"/>
    <w:rsid w:val="00942A19"/>
    <w:rsid w:val="0095691A"/>
    <w:rsid w:val="00957900"/>
    <w:rsid w:val="00961464"/>
    <w:rsid w:val="00970170"/>
    <w:rsid w:val="009E0CF5"/>
    <w:rsid w:val="009E6AF3"/>
    <w:rsid w:val="009F4AC8"/>
    <w:rsid w:val="00A07A98"/>
    <w:rsid w:val="00A12215"/>
    <w:rsid w:val="00A16F63"/>
    <w:rsid w:val="00A273DD"/>
    <w:rsid w:val="00A3197E"/>
    <w:rsid w:val="00A401BA"/>
    <w:rsid w:val="00A46794"/>
    <w:rsid w:val="00A5349B"/>
    <w:rsid w:val="00A57037"/>
    <w:rsid w:val="00A825AE"/>
    <w:rsid w:val="00A91B89"/>
    <w:rsid w:val="00AA1E49"/>
    <w:rsid w:val="00AB0987"/>
    <w:rsid w:val="00AB0EBA"/>
    <w:rsid w:val="00AB7FC5"/>
    <w:rsid w:val="00AF6EAE"/>
    <w:rsid w:val="00B01BCA"/>
    <w:rsid w:val="00B035B2"/>
    <w:rsid w:val="00B06355"/>
    <w:rsid w:val="00B1372D"/>
    <w:rsid w:val="00B22234"/>
    <w:rsid w:val="00B26386"/>
    <w:rsid w:val="00B3057A"/>
    <w:rsid w:val="00B43C13"/>
    <w:rsid w:val="00B51991"/>
    <w:rsid w:val="00B65FA4"/>
    <w:rsid w:val="00B71718"/>
    <w:rsid w:val="00B72A93"/>
    <w:rsid w:val="00B972B6"/>
    <w:rsid w:val="00BB2C64"/>
    <w:rsid w:val="00BC635E"/>
    <w:rsid w:val="00BD1425"/>
    <w:rsid w:val="00C00CC1"/>
    <w:rsid w:val="00C105A7"/>
    <w:rsid w:val="00C117AA"/>
    <w:rsid w:val="00C23153"/>
    <w:rsid w:val="00C36CCD"/>
    <w:rsid w:val="00C740F5"/>
    <w:rsid w:val="00C81964"/>
    <w:rsid w:val="00C94792"/>
    <w:rsid w:val="00C94EA0"/>
    <w:rsid w:val="00CB1F4F"/>
    <w:rsid w:val="00CB3061"/>
    <w:rsid w:val="00CB535F"/>
    <w:rsid w:val="00CC0BEA"/>
    <w:rsid w:val="00D17748"/>
    <w:rsid w:val="00D235E6"/>
    <w:rsid w:val="00D3534D"/>
    <w:rsid w:val="00D45859"/>
    <w:rsid w:val="00D553D7"/>
    <w:rsid w:val="00D67AA6"/>
    <w:rsid w:val="00D70576"/>
    <w:rsid w:val="00D75BED"/>
    <w:rsid w:val="00DA65D1"/>
    <w:rsid w:val="00DB65FF"/>
    <w:rsid w:val="00DC4CF3"/>
    <w:rsid w:val="00DC6215"/>
    <w:rsid w:val="00E17516"/>
    <w:rsid w:val="00E21B81"/>
    <w:rsid w:val="00E64D57"/>
    <w:rsid w:val="00EC6BFA"/>
    <w:rsid w:val="00ED1047"/>
    <w:rsid w:val="00EE2E56"/>
    <w:rsid w:val="00EE6DEF"/>
    <w:rsid w:val="00EE781F"/>
    <w:rsid w:val="00EF1F77"/>
    <w:rsid w:val="00EF631B"/>
    <w:rsid w:val="00F03D69"/>
    <w:rsid w:val="00F0640E"/>
    <w:rsid w:val="00F16E0C"/>
    <w:rsid w:val="00F26BA1"/>
    <w:rsid w:val="00F374CB"/>
    <w:rsid w:val="00F5778D"/>
    <w:rsid w:val="00F64B3F"/>
    <w:rsid w:val="00F64DE5"/>
    <w:rsid w:val="00FB2EB6"/>
    <w:rsid w:val="00FB70AB"/>
    <w:rsid w:val="00FE41ED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FC92"/>
  <w15:chartTrackingRefBased/>
  <w15:docId w15:val="{7669EE01-93A6-49E1-BAAD-8FFC1BF0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BD2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A,List Paragraph à moi,Dot pt,No Spacing1,List Paragraph Char Char Char,Indicator Text,Numbered Para 1,List Paragraph1,Színes lista – 1. jelölőszín1,Színes lista – 1. jelölőszín11,Listaszerű bekezdés11,lista_2,列出段落"/>
    <w:basedOn w:val="Norml"/>
    <w:link w:val="ListaszerbekezdsChar"/>
    <w:uiPriority w:val="34"/>
    <w:qFormat/>
    <w:rsid w:val="00561BD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1BD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1BD2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61BD2"/>
    <w:rPr>
      <w:vertAlign w:val="superscript"/>
    </w:rPr>
  </w:style>
  <w:style w:type="character" w:customStyle="1" w:styleId="ListaszerbekezdsChar">
    <w:name w:val="Listaszerű bekezdés Char"/>
    <w:aliases w:val="Welt L Char,LISTA Char,List Paragraph à moi Char,Dot pt Char,No Spacing1 Char,List Paragraph Char Char Char Char,Indicator Text Char,Numbered Para 1 Char,List Paragraph1 Char,Színes lista – 1. jelölőszín1 Char,lista_2 Char"/>
    <w:link w:val="Listaszerbekezds"/>
    <w:uiPriority w:val="34"/>
    <w:qFormat/>
    <w:locked/>
    <w:rsid w:val="00561BD2"/>
    <w:rPr>
      <w:lang w:val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561B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61BD2"/>
    <w:rPr>
      <w:lang w:val="hu-HU"/>
    </w:rPr>
  </w:style>
  <w:style w:type="table" w:styleId="Rcsostblzat">
    <w:name w:val="Table Grid"/>
    <w:basedOn w:val="Normltblzat"/>
    <w:uiPriority w:val="39"/>
    <w:rsid w:val="005466C3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EF1F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D680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D6800"/>
    <w:rPr>
      <w:lang w:val="hu-HU"/>
    </w:rPr>
  </w:style>
  <w:style w:type="paragraph" w:styleId="lfej">
    <w:name w:val="header"/>
    <w:basedOn w:val="Norml"/>
    <w:link w:val="lfejChar"/>
    <w:uiPriority w:val="99"/>
    <w:unhideWhenUsed/>
    <w:rsid w:val="0068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40C6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68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40C6"/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3721D3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64D5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D5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D57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D5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D57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4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4D57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E5A6217DEB61843A72EFA880B36CB65" ma:contentTypeVersion="0" ma:contentTypeDescription="Új dokumentum létrehozása." ma:contentTypeScope="" ma:versionID="e36b9b97addffd2782a120549150740d">
  <xsd:schema xmlns:xsd="http://www.w3.org/2001/XMLSchema" xmlns:xs="http://www.w3.org/2001/XMLSchema" xmlns:p="http://schemas.microsoft.com/office/2006/metadata/properties" xmlns:ns1="http://schemas.microsoft.com/sharepoint/v3" xmlns:ns2="11b201be-2e86-4cb7-94af-43aab688473c" targetNamespace="http://schemas.microsoft.com/office/2006/metadata/properties" ma:root="true" ma:fieldsID="a11b03a445bd5e35e9139e058b35d1e5" ns1:_="" ns2:_="">
    <xsd:import namespace="http://schemas.microsoft.com/sharepoint/v3"/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hidden="true" ma:internalName="PublishingStartDate">
      <xsd:simpleType>
        <xsd:restriction base="dms:Unknown"/>
      </xsd:simpleType>
    </xsd:element>
    <xsd:element name="PublishingExpirationDate" ma:index="12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56ED2F6-9435-4E9E-9DF1-6105F14EA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64B5FF-170C-40E4-B1F8-E86AA3829C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1b201be-2e86-4cb7-94af-43aab688473c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714F53-1080-4625-8F31-B3ECCCEFB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B17BD7-337A-4FAD-B67C-50DF9E92E6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6152</Words>
  <Characters>42453</Characters>
  <Application>Microsoft Office Word</Application>
  <DocSecurity>0</DocSecurity>
  <Lines>353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48508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Porkoláb Brigitta</dc:creator>
  <cp:keywords/>
  <dc:description/>
  <cp:lastModifiedBy>Solymosi-Dobi Gabriella Katalin</cp:lastModifiedBy>
  <cp:revision>15</cp:revision>
  <dcterms:created xsi:type="dcterms:W3CDTF">2025-01-20T12:40:00Z</dcterms:created>
  <dcterms:modified xsi:type="dcterms:W3CDTF">2025-02-05T08:50:00Z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0x0101008E5A6217DEB61843A72EFA880B36CB65</vt:lpwstr>
  </property>
</Properties>
</file>